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B8A" w:rsidRPr="00F74641" w:rsidRDefault="00174B8A" w:rsidP="00174B8A">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ORD</w:t>
      </w:r>
      <w:r w:rsidRPr="00F74641">
        <w:rPr>
          <w:rFonts w:ascii="Arial" w:hAnsi="Arial" w:cs="Arial"/>
          <w:b/>
          <w:sz w:val="24"/>
          <w:szCs w:val="24"/>
        </w:rPr>
        <w:t>.</w:t>
      </w:r>
      <w:r>
        <w:rPr>
          <w:rFonts w:ascii="Arial" w:hAnsi="Arial" w:cs="Arial"/>
          <w:b/>
          <w:sz w:val="24"/>
          <w:szCs w:val="24"/>
        </w:rPr>
        <w:t>02/03/02/</w:t>
      </w:r>
      <w:r w:rsidRPr="00F74641">
        <w:rPr>
          <w:rFonts w:ascii="Arial" w:hAnsi="Arial" w:cs="Arial"/>
          <w:b/>
          <w:sz w:val="24"/>
          <w:szCs w:val="24"/>
        </w:rPr>
        <w:t>201</w:t>
      </w:r>
      <w:r>
        <w:rPr>
          <w:rFonts w:ascii="Arial" w:hAnsi="Arial" w:cs="Arial"/>
          <w:b/>
          <w:sz w:val="24"/>
          <w:szCs w:val="24"/>
        </w:rPr>
        <w:t>6</w:t>
      </w:r>
    </w:p>
    <w:p w:rsidR="00174B8A" w:rsidRDefault="00174B8A" w:rsidP="00174B8A">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174B8A" w:rsidRDefault="00174B8A" w:rsidP="00174B8A">
      <w:pPr>
        <w:contextualSpacing/>
        <w:jc w:val="right"/>
        <w:rPr>
          <w:rFonts w:ascii="Arial" w:hAnsi="Arial" w:cs="Arial"/>
          <w:sz w:val="24"/>
          <w:szCs w:val="24"/>
        </w:rPr>
      </w:pPr>
      <w:r>
        <w:rPr>
          <w:rFonts w:ascii="Arial" w:hAnsi="Arial" w:cs="Arial"/>
          <w:sz w:val="24"/>
          <w:szCs w:val="24"/>
        </w:rPr>
        <w:t>Sin documentos anexos</w:t>
      </w:r>
    </w:p>
    <w:p w:rsidR="00174B8A" w:rsidRDefault="00174B8A" w:rsidP="00174B8A">
      <w:pPr>
        <w:contextualSpacing/>
        <w:jc w:val="both"/>
        <w:rPr>
          <w:rFonts w:ascii="Arial" w:hAnsi="Arial" w:cs="Arial"/>
          <w:sz w:val="24"/>
          <w:szCs w:val="24"/>
        </w:rPr>
      </w:pPr>
    </w:p>
    <w:p w:rsidR="00174B8A" w:rsidRPr="00F74641" w:rsidRDefault="00174B8A" w:rsidP="00174B8A">
      <w:pPr>
        <w:contextualSpacing/>
        <w:jc w:val="both"/>
        <w:rPr>
          <w:rFonts w:ascii="Arial" w:hAnsi="Arial" w:cs="Arial"/>
          <w:sz w:val="24"/>
          <w:szCs w:val="24"/>
        </w:rPr>
      </w:pPr>
      <w:r w:rsidRPr="00F74641">
        <w:rPr>
          <w:rFonts w:ascii="Arial" w:hAnsi="Arial" w:cs="Arial"/>
          <w:sz w:val="24"/>
          <w:szCs w:val="24"/>
        </w:rPr>
        <w:t>Siendo las 1</w:t>
      </w:r>
      <w:r>
        <w:rPr>
          <w:rFonts w:ascii="Arial" w:hAnsi="Arial" w:cs="Arial"/>
          <w:sz w:val="24"/>
          <w:szCs w:val="24"/>
        </w:rPr>
        <w:t>2:</w:t>
      </w:r>
      <w:r w:rsidR="00FF3ED3">
        <w:rPr>
          <w:rFonts w:ascii="Arial" w:hAnsi="Arial" w:cs="Arial"/>
          <w:sz w:val="24"/>
          <w:szCs w:val="24"/>
        </w:rPr>
        <w:t>40</w:t>
      </w:r>
      <w:r>
        <w:rPr>
          <w:rFonts w:ascii="Arial" w:hAnsi="Arial" w:cs="Arial"/>
          <w:sz w:val="24"/>
          <w:szCs w:val="24"/>
        </w:rPr>
        <w:t xml:space="preserve"> horas, </w:t>
      </w:r>
      <w:r w:rsidRPr="00F74641">
        <w:rPr>
          <w:rFonts w:ascii="Arial" w:hAnsi="Arial" w:cs="Arial"/>
          <w:sz w:val="24"/>
          <w:szCs w:val="24"/>
        </w:rPr>
        <w:t>del día</w:t>
      </w:r>
      <w:r>
        <w:rPr>
          <w:rFonts w:ascii="Arial" w:hAnsi="Arial" w:cs="Arial"/>
          <w:sz w:val="24"/>
          <w:szCs w:val="24"/>
        </w:rPr>
        <w:t xml:space="preserve"> 3 de febrero de 2016</w:t>
      </w:r>
      <w:r w:rsidRPr="00F74641">
        <w:rPr>
          <w:rFonts w:ascii="Arial" w:hAnsi="Arial" w:cs="Arial"/>
          <w:sz w:val="24"/>
          <w:szCs w:val="24"/>
        </w:rPr>
        <w:t xml:space="preserve">, en las instalaciones que ocupa </w:t>
      </w:r>
      <w:r>
        <w:rPr>
          <w:rFonts w:ascii="Arial" w:hAnsi="Arial" w:cs="Arial"/>
          <w:sz w:val="24"/>
          <w:szCs w:val="24"/>
        </w:rPr>
        <w:t xml:space="preserve">el Instituto Duranguense de </w:t>
      </w:r>
      <w:r w:rsidRPr="00F74641">
        <w:rPr>
          <w:rFonts w:ascii="Arial" w:hAnsi="Arial" w:cs="Arial"/>
          <w:sz w:val="24"/>
          <w:szCs w:val="24"/>
        </w:rPr>
        <w:t>Acceso a la Información Pública</w:t>
      </w:r>
      <w:r>
        <w:rPr>
          <w:rFonts w:ascii="Arial" w:hAnsi="Arial" w:cs="Arial"/>
          <w:sz w:val="24"/>
          <w:szCs w:val="24"/>
        </w:rPr>
        <w:t xml:space="preserve"> y de Protección de Datos Personales, </w:t>
      </w:r>
      <w:r w:rsidRPr="00F74641">
        <w:rPr>
          <w:rFonts w:ascii="Arial" w:hAnsi="Arial" w:cs="Arial"/>
          <w:sz w:val="24"/>
          <w:szCs w:val="24"/>
        </w:rPr>
        <w:t xml:space="preserve">se reúnen para llevar a cabo sesión </w:t>
      </w:r>
      <w:r>
        <w:rPr>
          <w:rFonts w:ascii="Arial" w:hAnsi="Arial" w:cs="Arial"/>
          <w:sz w:val="24"/>
          <w:szCs w:val="24"/>
        </w:rPr>
        <w:t xml:space="preserve">ordinaria </w:t>
      </w:r>
      <w:r w:rsidRPr="00F74641">
        <w:rPr>
          <w:rFonts w:ascii="Arial" w:hAnsi="Arial" w:cs="Arial"/>
          <w:sz w:val="24"/>
          <w:szCs w:val="24"/>
        </w:rPr>
        <w:t xml:space="preserve">del </w:t>
      </w:r>
      <w:r>
        <w:rPr>
          <w:rFonts w:ascii="Arial" w:hAnsi="Arial" w:cs="Arial"/>
          <w:sz w:val="24"/>
          <w:szCs w:val="24"/>
        </w:rPr>
        <w:t>Consejo General</w:t>
      </w:r>
      <w:r w:rsidRPr="00F74641">
        <w:rPr>
          <w:rFonts w:ascii="Arial" w:hAnsi="Arial" w:cs="Arial"/>
          <w:sz w:val="24"/>
          <w:szCs w:val="24"/>
        </w:rPr>
        <w:t>, 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Héctor Octavio </w:t>
      </w:r>
      <w:proofErr w:type="spellStart"/>
      <w:r>
        <w:rPr>
          <w:rFonts w:ascii="Arial" w:hAnsi="Arial" w:cs="Arial"/>
          <w:sz w:val="24"/>
          <w:szCs w:val="24"/>
        </w:rPr>
        <w:t>Carriedo</w:t>
      </w:r>
      <w:proofErr w:type="spellEnd"/>
      <w:r>
        <w:rPr>
          <w:rFonts w:ascii="Arial" w:hAnsi="Arial" w:cs="Arial"/>
          <w:sz w:val="24"/>
          <w:szCs w:val="24"/>
        </w:rPr>
        <w:t xml:space="preserve"> Sáenz (HOCS)</w:t>
      </w:r>
      <w:r w:rsidRPr="00F74641">
        <w:rPr>
          <w:rFonts w:ascii="Arial" w:hAnsi="Arial" w:cs="Arial"/>
          <w:sz w:val="24"/>
          <w:szCs w:val="24"/>
        </w:rPr>
        <w:t>, la Co</w:t>
      </w:r>
      <w:r>
        <w:rPr>
          <w:rFonts w:ascii="Arial" w:hAnsi="Arial" w:cs="Arial"/>
          <w:sz w:val="24"/>
          <w:szCs w:val="24"/>
        </w:rPr>
        <w:t xml:space="preserve">misionada </w:t>
      </w:r>
      <w:r w:rsidRPr="00F74641">
        <w:rPr>
          <w:rFonts w:ascii="Arial" w:hAnsi="Arial" w:cs="Arial"/>
          <w:sz w:val="24"/>
          <w:szCs w:val="24"/>
        </w:rPr>
        <w:t>María de Lourdes López Salas (MLLS)</w:t>
      </w:r>
      <w:r>
        <w:rPr>
          <w:rFonts w:ascii="Arial" w:hAnsi="Arial" w:cs="Arial"/>
          <w:sz w:val="24"/>
          <w:szCs w:val="24"/>
        </w:rPr>
        <w:t xml:space="preserve"> y el Comisionado </w:t>
      </w:r>
      <w:r w:rsidRPr="00F74641">
        <w:rPr>
          <w:rFonts w:ascii="Arial" w:hAnsi="Arial" w:cs="Arial"/>
          <w:sz w:val="24"/>
          <w:szCs w:val="24"/>
        </w:rPr>
        <w:t>Alejandro Gaitán Manuel (AGM)</w:t>
      </w:r>
      <w:r>
        <w:rPr>
          <w:rFonts w:ascii="Arial" w:hAnsi="Arial" w:cs="Arial"/>
          <w:sz w:val="24"/>
          <w:szCs w:val="24"/>
        </w:rPr>
        <w:t>,</w:t>
      </w:r>
      <w:r w:rsidRPr="00F74641">
        <w:rPr>
          <w:rFonts w:ascii="Arial" w:hAnsi="Arial" w:cs="Arial"/>
          <w:sz w:val="24"/>
          <w:szCs w:val="24"/>
        </w:rPr>
        <w:t xml:space="preserve"> así mismo la Lic. </w:t>
      </w:r>
      <w:r>
        <w:rPr>
          <w:rFonts w:ascii="Arial" w:hAnsi="Arial" w:cs="Arial"/>
          <w:sz w:val="24"/>
          <w:szCs w:val="24"/>
        </w:rPr>
        <w:t>Eva Gallegos Díaz</w:t>
      </w:r>
      <w:r w:rsidRPr="00F74641">
        <w:rPr>
          <w:rFonts w:ascii="Arial" w:hAnsi="Arial" w:cs="Arial"/>
          <w:sz w:val="24"/>
          <w:szCs w:val="24"/>
        </w:rPr>
        <w:t xml:space="preserve">, en su </w:t>
      </w:r>
      <w:r>
        <w:rPr>
          <w:rFonts w:ascii="Arial" w:hAnsi="Arial" w:cs="Arial"/>
          <w:sz w:val="24"/>
          <w:szCs w:val="24"/>
        </w:rPr>
        <w:t xml:space="preserve">carácter de Secretaria Técnica de este Instituto; </w:t>
      </w:r>
      <w:r w:rsidRPr="00A258DC">
        <w:rPr>
          <w:rFonts w:ascii="Arial" w:hAnsi="Arial" w:cs="Arial"/>
          <w:sz w:val="24"/>
          <w:szCs w:val="24"/>
        </w:rPr>
        <w:t xml:space="preserve">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del Reglamento Interior</w:t>
      </w:r>
      <w:r w:rsidRPr="00F74641">
        <w:rPr>
          <w:rFonts w:ascii="Arial" w:hAnsi="Arial" w:cs="Arial"/>
          <w:sz w:val="24"/>
          <w:szCs w:val="24"/>
        </w:rPr>
        <w:t>, existe el quórum legal para iniciar la sesión, considerando v</w:t>
      </w:r>
      <w:r>
        <w:rPr>
          <w:rFonts w:ascii="Arial" w:hAnsi="Arial" w:cs="Arial"/>
          <w:sz w:val="24"/>
          <w:szCs w:val="24"/>
        </w:rPr>
        <w:t>á</w:t>
      </w:r>
      <w:r w:rsidRPr="00F74641">
        <w:rPr>
          <w:rFonts w:ascii="Arial" w:hAnsi="Arial" w:cs="Arial"/>
          <w:sz w:val="24"/>
          <w:szCs w:val="24"/>
        </w:rPr>
        <w:t>lidos y legales los acuerdos que en ésta se tomen.</w:t>
      </w:r>
    </w:p>
    <w:p w:rsidR="00174B8A" w:rsidRPr="00F74641" w:rsidRDefault="00174B8A" w:rsidP="00174B8A">
      <w:pPr>
        <w:contextualSpacing/>
        <w:jc w:val="both"/>
        <w:rPr>
          <w:rFonts w:ascii="Arial" w:hAnsi="Arial" w:cs="Arial"/>
          <w:sz w:val="24"/>
          <w:szCs w:val="24"/>
        </w:rPr>
      </w:pPr>
    </w:p>
    <w:p w:rsidR="00174B8A" w:rsidRDefault="00174B8A" w:rsidP="00174B8A">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 xml:space="preserve">sometió a consideración </w:t>
      </w:r>
      <w:r>
        <w:rPr>
          <w:rFonts w:ascii="Arial" w:hAnsi="Arial" w:cs="Arial"/>
          <w:sz w:val="24"/>
          <w:szCs w:val="24"/>
        </w:rPr>
        <w:t xml:space="preserve">del Consejo General, </w:t>
      </w:r>
      <w:r w:rsidRPr="00F74641">
        <w:rPr>
          <w:rFonts w:ascii="Arial" w:hAnsi="Arial" w:cs="Arial"/>
          <w:sz w:val="24"/>
          <w:szCs w:val="24"/>
        </w:rPr>
        <w:t>el siguiente:</w:t>
      </w:r>
    </w:p>
    <w:p w:rsidR="00174B8A" w:rsidRPr="00371AE0" w:rsidRDefault="00174B8A" w:rsidP="00174B8A">
      <w:pPr>
        <w:jc w:val="center"/>
        <w:rPr>
          <w:rFonts w:ascii="Arial" w:hAnsi="Arial" w:cs="Arial"/>
          <w:sz w:val="24"/>
          <w:szCs w:val="24"/>
        </w:rPr>
      </w:pPr>
      <w:r w:rsidRPr="00F74641">
        <w:rPr>
          <w:rFonts w:ascii="Arial" w:hAnsi="Arial" w:cs="Arial"/>
          <w:b/>
          <w:sz w:val="24"/>
          <w:szCs w:val="24"/>
        </w:rPr>
        <w:t>ORDEN DEL DÍA:</w:t>
      </w:r>
    </w:p>
    <w:p w:rsidR="00174B8A" w:rsidRDefault="00174B8A" w:rsidP="00174B8A">
      <w:pPr>
        <w:spacing w:after="0"/>
        <w:ind w:firstLine="708"/>
        <w:jc w:val="both"/>
        <w:rPr>
          <w:rFonts w:ascii="Arial" w:hAnsi="Arial" w:cs="Arial"/>
          <w:sz w:val="24"/>
          <w:szCs w:val="24"/>
        </w:rPr>
      </w:pPr>
      <w:r w:rsidRPr="00C174D5">
        <w:rPr>
          <w:rFonts w:ascii="Arial" w:hAnsi="Arial" w:cs="Arial"/>
          <w:b/>
          <w:sz w:val="24"/>
          <w:szCs w:val="24"/>
        </w:rPr>
        <w:t>1.-</w:t>
      </w:r>
      <w:r w:rsidRPr="00C174D5">
        <w:rPr>
          <w:rFonts w:ascii="Arial" w:hAnsi="Arial" w:cs="Arial"/>
          <w:sz w:val="24"/>
          <w:szCs w:val="24"/>
        </w:rPr>
        <w:t xml:space="preserve"> Verificación del Quórum legal y declaración de instalación de la sesión;</w:t>
      </w:r>
    </w:p>
    <w:p w:rsidR="00174B8A" w:rsidRPr="00C174D5" w:rsidRDefault="00174B8A" w:rsidP="00174B8A">
      <w:pPr>
        <w:spacing w:after="0"/>
        <w:ind w:firstLine="708"/>
        <w:jc w:val="both"/>
        <w:rPr>
          <w:rFonts w:ascii="Arial" w:hAnsi="Arial" w:cs="Arial"/>
          <w:sz w:val="24"/>
          <w:szCs w:val="24"/>
        </w:rPr>
      </w:pPr>
    </w:p>
    <w:p w:rsidR="00174B8A" w:rsidRDefault="00174B8A" w:rsidP="00174B8A">
      <w:pPr>
        <w:spacing w:after="0"/>
        <w:ind w:firstLine="708"/>
        <w:jc w:val="both"/>
        <w:rPr>
          <w:rFonts w:ascii="Arial" w:hAnsi="Arial" w:cs="Arial"/>
          <w:sz w:val="24"/>
          <w:szCs w:val="24"/>
        </w:rPr>
      </w:pPr>
      <w:r w:rsidRPr="00C174D5">
        <w:rPr>
          <w:rFonts w:ascii="Arial" w:hAnsi="Arial" w:cs="Arial"/>
          <w:b/>
          <w:sz w:val="24"/>
          <w:szCs w:val="24"/>
        </w:rPr>
        <w:t>2.-</w:t>
      </w:r>
      <w:r>
        <w:rPr>
          <w:rFonts w:ascii="Arial" w:hAnsi="Arial" w:cs="Arial"/>
          <w:sz w:val="24"/>
          <w:szCs w:val="24"/>
        </w:rPr>
        <w:t xml:space="preserve"> Aprobación del orden del día;</w:t>
      </w:r>
    </w:p>
    <w:p w:rsidR="00174B8A" w:rsidRDefault="00174B8A" w:rsidP="00174B8A">
      <w:pPr>
        <w:spacing w:after="0"/>
        <w:ind w:firstLine="708"/>
        <w:jc w:val="both"/>
        <w:rPr>
          <w:rFonts w:ascii="Arial" w:hAnsi="Arial" w:cs="Arial"/>
          <w:b/>
          <w:sz w:val="24"/>
          <w:szCs w:val="24"/>
        </w:rPr>
      </w:pPr>
    </w:p>
    <w:p w:rsidR="00174B8A" w:rsidRDefault="00174B8A" w:rsidP="00174B8A">
      <w:pPr>
        <w:ind w:left="708"/>
        <w:jc w:val="both"/>
        <w:rPr>
          <w:rFonts w:ascii="Arial" w:hAnsi="Arial" w:cs="Arial"/>
          <w:sz w:val="24"/>
          <w:szCs w:val="24"/>
        </w:rPr>
      </w:pPr>
      <w:r w:rsidRPr="000076DD">
        <w:rPr>
          <w:rFonts w:ascii="Arial" w:hAnsi="Arial" w:cs="Arial"/>
          <w:b/>
          <w:sz w:val="24"/>
          <w:szCs w:val="24"/>
        </w:rPr>
        <w:t>3.-</w:t>
      </w:r>
      <w:r w:rsidRPr="000076DD">
        <w:rPr>
          <w:rFonts w:ascii="Arial" w:hAnsi="Arial" w:cs="Arial"/>
          <w:sz w:val="24"/>
          <w:szCs w:val="24"/>
        </w:rPr>
        <w:t xml:space="preserve"> Lectura y aprobación del acta de la sesión ordinaria anterior de fecha 0</w:t>
      </w:r>
      <w:r w:rsidR="009E3FC8">
        <w:rPr>
          <w:rFonts w:ascii="Arial" w:hAnsi="Arial" w:cs="Arial"/>
          <w:sz w:val="24"/>
          <w:szCs w:val="24"/>
        </w:rPr>
        <w:t>6</w:t>
      </w:r>
      <w:r>
        <w:rPr>
          <w:rFonts w:ascii="Arial" w:hAnsi="Arial" w:cs="Arial"/>
          <w:sz w:val="24"/>
          <w:szCs w:val="24"/>
        </w:rPr>
        <w:t xml:space="preserve"> </w:t>
      </w:r>
      <w:r w:rsidRPr="000076DD">
        <w:rPr>
          <w:rFonts w:ascii="Arial" w:hAnsi="Arial" w:cs="Arial"/>
          <w:sz w:val="24"/>
          <w:szCs w:val="24"/>
        </w:rPr>
        <w:t xml:space="preserve">de </w:t>
      </w:r>
      <w:r w:rsidR="009E3FC8">
        <w:rPr>
          <w:rFonts w:ascii="Arial" w:hAnsi="Arial" w:cs="Arial"/>
          <w:sz w:val="24"/>
          <w:szCs w:val="24"/>
        </w:rPr>
        <w:t>enero</w:t>
      </w:r>
      <w:r>
        <w:rPr>
          <w:rFonts w:ascii="Arial" w:hAnsi="Arial" w:cs="Arial"/>
          <w:sz w:val="24"/>
          <w:szCs w:val="24"/>
        </w:rPr>
        <w:t xml:space="preserve"> </w:t>
      </w:r>
      <w:r w:rsidRPr="000076DD">
        <w:rPr>
          <w:rFonts w:ascii="Arial" w:hAnsi="Arial" w:cs="Arial"/>
          <w:sz w:val="24"/>
          <w:szCs w:val="24"/>
        </w:rPr>
        <w:t>de 201</w:t>
      </w:r>
      <w:r w:rsidR="009E3FC8">
        <w:rPr>
          <w:rFonts w:ascii="Arial" w:hAnsi="Arial" w:cs="Arial"/>
          <w:sz w:val="24"/>
          <w:szCs w:val="24"/>
        </w:rPr>
        <w:t>6</w:t>
      </w:r>
      <w:r>
        <w:rPr>
          <w:rFonts w:ascii="Arial" w:hAnsi="Arial" w:cs="Arial"/>
          <w:sz w:val="24"/>
          <w:szCs w:val="24"/>
        </w:rPr>
        <w:t>.</w:t>
      </w:r>
    </w:p>
    <w:p w:rsidR="00174B8A" w:rsidRDefault="00174B8A" w:rsidP="00174B8A">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 Asuntos a tratar:</w:t>
      </w:r>
    </w:p>
    <w:p w:rsidR="00DA6C6F" w:rsidRPr="00DA6C6F" w:rsidRDefault="00DA6C6F" w:rsidP="00DA6C6F">
      <w:pPr>
        <w:spacing w:after="0"/>
        <w:ind w:left="708"/>
        <w:jc w:val="both"/>
        <w:rPr>
          <w:rFonts w:ascii="Arial" w:hAnsi="Arial" w:cs="Arial"/>
          <w:sz w:val="24"/>
          <w:szCs w:val="24"/>
        </w:rPr>
      </w:pPr>
      <w:r w:rsidRPr="00DA6C6F">
        <w:rPr>
          <w:rFonts w:ascii="Arial" w:hAnsi="Arial" w:cs="Arial"/>
          <w:sz w:val="24"/>
          <w:szCs w:val="24"/>
        </w:rPr>
        <w:t>4.1.- Resolución Administrativa que recae al Recurso de Revisión RR/INFO/03/16, que se promueve en contra del Poder Ejecutivo del Estado. Ponente: Comisionado Alejandro Gaitán Manuel.</w:t>
      </w:r>
    </w:p>
    <w:p w:rsidR="00DA6C6F" w:rsidRPr="00DA6C6F" w:rsidRDefault="00DA6C6F" w:rsidP="00DA6C6F">
      <w:pPr>
        <w:spacing w:after="0"/>
        <w:ind w:left="708"/>
        <w:jc w:val="both"/>
        <w:rPr>
          <w:rFonts w:ascii="Arial" w:hAnsi="Arial" w:cs="Arial"/>
          <w:sz w:val="24"/>
          <w:szCs w:val="24"/>
        </w:rPr>
      </w:pPr>
    </w:p>
    <w:p w:rsidR="00DA6C6F" w:rsidRPr="00DA6C6F" w:rsidRDefault="00DA6C6F" w:rsidP="00DA6C6F">
      <w:pPr>
        <w:spacing w:after="0"/>
        <w:ind w:left="708"/>
        <w:jc w:val="both"/>
        <w:rPr>
          <w:rFonts w:ascii="Arial" w:hAnsi="Arial" w:cs="Arial"/>
          <w:sz w:val="24"/>
          <w:szCs w:val="24"/>
        </w:rPr>
      </w:pPr>
      <w:r w:rsidRPr="00DA6C6F">
        <w:rPr>
          <w:rFonts w:ascii="Arial" w:hAnsi="Arial" w:cs="Arial"/>
          <w:sz w:val="24"/>
          <w:szCs w:val="24"/>
        </w:rPr>
        <w:lastRenderedPageBreak/>
        <w:t xml:space="preserve">4.2.- Resolución Administrativa que recae al Recurso de Revisión RR/INFO/04/16, que se promueve en contra del Poder Ejecutivo del Estado. Ponente: Comisionado Presidente Héctor Octavio </w:t>
      </w:r>
      <w:proofErr w:type="spellStart"/>
      <w:r w:rsidRPr="00DA6C6F">
        <w:rPr>
          <w:rFonts w:ascii="Arial" w:hAnsi="Arial" w:cs="Arial"/>
          <w:sz w:val="24"/>
          <w:szCs w:val="24"/>
        </w:rPr>
        <w:t>Carriedo</w:t>
      </w:r>
      <w:proofErr w:type="spellEnd"/>
      <w:r w:rsidRPr="00DA6C6F">
        <w:rPr>
          <w:rFonts w:ascii="Arial" w:hAnsi="Arial" w:cs="Arial"/>
          <w:sz w:val="24"/>
          <w:szCs w:val="24"/>
        </w:rPr>
        <w:t xml:space="preserve"> Sáenz.</w:t>
      </w:r>
    </w:p>
    <w:p w:rsidR="00DA6C6F" w:rsidRPr="00DA6C6F" w:rsidRDefault="00DA6C6F" w:rsidP="00DA6C6F">
      <w:pPr>
        <w:spacing w:after="0"/>
        <w:ind w:left="708"/>
        <w:jc w:val="both"/>
        <w:rPr>
          <w:rFonts w:ascii="Arial" w:hAnsi="Arial" w:cs="Arial"/>
          <w:sz w:val="24"/>
          <w:szCs w:val="24"/>
        </w:rPr>
      </w:pPr>
    </w:p>
    <w:p w:rsidR="00DA6C6F" w:rsidRPr="00DA6C6F" w:rsidRDefault="00DA6C6F" w:rsidP="00DA6C6F">
      <w:pPr>
        <w:spacing w:after="0"/>
        <w:ind w:left="708"/>
        <w:jc w:val="both"/>
        <w:rPr>
          <w:rFonts w:ascii="Arial" w:hAnsi="Arial" w:cs="Arial"/>
          <w:sz w:val="24"/>
          <w:szCs w:val="24"/>
        </w:rPr>
      </w:pPr>
      <w:r w:rsidRPr="00DA6C6F">
        <w:rPr>
          <w:rFonts w:ascii="Arial" w:hAnsi="Arial" w:cs="Arial"/>
          <w:sz w:val="24"/>
          <w:szCs w:val="24"/>
        </w:rPr>
        <w:t>4.3.- Resolución Administrativa que recae al Recurso de Revisión RR/INFO/05/16, que se promueve en contra del Municipio de Durango. Ponente: Comisionada María de Lourdes López Salas.</w:t>
      </w:r>
    </w:p>
    <w:p w:rsidR="00DA6C6F" w:rsidRPr="00DA6C6F" w:rsidRDefault="00DA6C6F" w:rsidP="00DA6C6F">
      <w:pPr>
        <w:spacing w:after="0"/>
        <w:ind w:left="708"/>
        <w:jc w:val="both"/>
        <w:rPr>
          <w:rFonts w:ascii="Arial" w:hAnsi="Arial" w:cs="Arial"/>
          <w:sz w:val="24"/>
          <w:szCs w:val="24"/>
        </w:rPr>
      </w:pPr>
    </w:p>
    <w:p w:rsidR="00DA6C6F" w:rsidRPr="00DA6C6F" w:rsidRDefault="00DA6C6F" w:rsidP="00DA6C6F">
      <w:pPr>
        <w:spacing w:after="0"/>
        <w:ind w:left="708"/>
        <w:jc w:val="both"/>
        <w:rPr>
          <w:rFonts w:ascii="Arial" w:hAnsi="Arial" w:cs="Arial"/>
          <w:sz w:val="24"/>
          <w:szCs w:val="24"/>
        </w:rPr>
      </w:pPr>
      <w:r w:rsidRPr="00DA6C6F">
        <w:rPr>
          <w:rFonts w:ascii="Arial" w:hAnsi="Arial" w:cs="Arial"/>
          <w:sz w:val="24"/>
          <w:szCs w:val="24"/>
        </w:rPr>
        <w:t>4.4.- Resolución Administrativa que recae al Recurso de Revisión RR/INFO/06/16, que se promueve en contra del Municipio de Durango. Ponente: Comisionado Alejandro Gaitán Manuel.</w:t>
      </w:r>
    </w:p>
    <w:p w:rsidR="00DA6C6F" w:rsidRPr="00DA6C6F" w:rsidRDefault="00DA6C6F" w:rsidP="00DA6C6F">
      <w:pPr>
        <w:spacing w:after="0"/>
        <w:ind w:left="708"/>
        <w:jc w:val="both"/>
        <w:rPr>
          <w:rFonts w:ascii="Arial" w:hAnsi="Arial" w:cs="Arial"/>
          <w:sz w:val="24"/>
          <w:szCs w:val="24"/>
        </w:rPr>
      </w:pPr>
    </w:p>
    <w:p w:rsidR="00DA6C6F" w:rsidRDefault="00DA6C6F" w:rsidP="00DA6C6F">
      <w:pPr>
        <w:spacing w:after="0"/>
        <w:ind w:left="708"/>
        <w:jc w:val="both"/>
        <w:rPr>
          <w:rFonts w:ascii="Arial" w:hAnsi="Arial" w:cs="Arial"/>
          <w:sz w:val="24"/>
          <w:szCs w:val="24"/>
        </w:rPr>
      </w:pPr>
      <w:r w:rsidRPr="00DA6C6F">
        <w:rPr>
          <w:rFonts w:ascii="Arial" w:hAnsi="Arial" w:cs="Arial"/>
          <w:sz w:val="24"/>
          <w:szCs w:val="24"/>
        </w:rPr>
        <w:t xml:space="preserve">4.5.- Resolución Administrativa que recae al Recurso de Revisión RR/INFO/013/16, que se promueve en contra del Poder Judicial del Estado. Ponente: Comisionado Presidente Héctor Octavio </w:t>
      </w:r>
      <w:proofErr w:type="spellStart"/>
      <w:r w:rsidRPr="00DA6C6F">
        <w:rPr>
          <w:rFonts w:ascii="Arial" w:hAnsi="Arial" w:cs="Arial"/>
          <w:sz w:val="24"/>
          <w:szCs w:val="24"/>
        </w:rPr>
        <w:t>Carriedo</w:t>
      </w:r>
      <w:proofErr w:type="spellEnd"/>
      <w:r w:rsidRPr="00DA6C6F">
        <w:rPr>
          <w:rFonts w:ascii="Arial" w:hAnsi="Arial" w:cs="Arial"/>
          <w:sz w:val="24"/>
          <w:szCs w:val="24"/>
        </w:rPr>
        <w:t xml:space="preserve"> Sáenz.</w:t>
      </w:r>
    </w:p>
    <w:p w:rsidR="00DA6C6F" w:rsidRDefault="00DA6C6F" w:rsidP="00DA6C6F">
      <w:pPr>
        <w:spacing w:after="0"/>
        <w:ind w:left="708"/>
        <w:jc w:val="both"/>
        <w:rPr>
          <w:rFonts w:ascii="Arial" w:hAnsi="Arial" w:cs="Arial"/>
          <w:sz w:val="24"/>
          <w:szCs w:val="24"/>
        </w:rPr>
      </w:pPr>
    </w:p>
    <w:p w:rsidR="00DA6C6F" w:rsidRDefault="00DA6C6F" w:rsidP="00DA6C6F">
      <w:pPr>
        <w:ind w:left="708"/>
        <w:jc w:val="both"/>
        <w:rPr>
          <w:rFonts w:ascii="Arial" w:hAnsi="Arial" w:cs="Arial"/>
          <w:sz w:val="24"/>
          <w:szCs w:val="24"/>
        </w:rPr>
      </w:pPr>
      <w:r>
        <w:rPr>
          <w:rFonts w:ascii="Arial" w:hAnsi="Arial" w:cs="Arial"/>
          <w:sz w:val="24"/>
          <w:szCs w:val="24"/>
        </w:rPr>
        <w:t>4.6.- Designación de representante en la Comisión de tecnologías de la información y plataforma nacional de transparencia.</w:t>
      </w:r>
    </w:p>
    <w:p w:rsidR="00DA6C6F" w:rsidRPr="00DA6C6F" w:rsidRDefault="00DA6C6F" w:rsidP="00DA6C6F">
      <w:pPr>
        <w:ind w:left="708"/>
        <w:jc w:val="both"/>
        <w:rPr>
          <w:rFonts w:ascii="Arial" w:hAnsi="Arial" w:cs="Arial"/>
          <w:sz w:val="24"/>
          <w:szCs w:val="24"/>
        </w:rPr>
      </w:pPr>
      <w:r>
        <w:rPr>
          <w:rFonts w:ascii="Arial" w:hAnsi="Arial" w:cs="Arial"/>
          <w:sz w:val="24"/>
          <w:szCs w:val="24"/>
        </w:rPr>
        <w:t>4.7.- Presentación y en su caso aprobación de la Propuesta de giras de trabajo de los Comisionados y Comisionada correspondiente al mes de febrero 2016.</w:t>
      </w:r>
    </w:p>
    <w:p w:rsidR="00DA6C6F" w:rsidRPr="00DA6C6F" w:rsidRDefault="00DA6C6F" w:rsidP="00DA6C6F">
      <w:pPr>
        <w:spacing w:after="0"/>
        <w:ind w:firstLine="708"/>
        <w:jc w:val="both"/>
        <w:rPr>
          <w:rFonts w:ascii="Arial" w:hAnsi="Arial" w:cs="Arial"/>
          <w:sz w:val="24"/>
          <w:szCs w:val="24"/>
        </w:rPr>
      </w:pPr>
      <w:r w:rsidRPr="00DA6C6F">
        <w:rPr>
          <w:rFonts w:ascii="Arial" w:hAnsi="Arial" w:cs="Arial"/>
          <w:b/>
          <w:sz w:val="24"/>
          <w:szCs w:val="24"/>
        </w:rPr>
        <w:t>5.</w:t>
      </w:r>
      <w:r w:rsidRPr="00DA6C6F">
        <w:rPr>
          <w:rFonts w:ascii="Arial" w:hAnsi="Arial" w:cs="Arial"/>
          <w:sz w:val="24"/>
          <w:szCs w:val="24"/>
        </w:rPr>
        <w:t>- Asuntos Generales.</w:t>
      </w:r>
    </w:p>
    <w:p w:rsidR="00DA6C6F" w:rsidRPr="00DA6C6F" w:rsidRDefault="00DA6C6F" w:rsidP="00DA6C6F">
      <w:pPr>
        <w:spacing w:after="0"/>
        <w:jc w:val="both"/>
        <w:rPr>
          <w:rFonts w:ascii="Arial" w:hAnsi="Arial" w:cs="Arial"/>
          <w:sz w:val="24"/>
          <w:szCs w:val="24"/>
        </w:rPr>
      </w:pPr>
    </w:p>
    <w:p w:rsidR="00DA6C6F" w:rsidRPr="00DA6C6F" w:rsidRDefault="00DA6C6F" w:rsidP="00DA6C6F">
      <w:pPr>
        <w:spacing w:after="0"/>
        <w:ind w:firstLine="708"/>
        <w:jc w:val="both"/>
        <w:rPr>
          <w:rFonts w:ascii="Arial" w:hAnsi="Arial" w:cs="Arial"/>
          <w:sz w:val="24"/>
          <w:szCs w:val="24"/>
        </w:rPr>
      </w:pPr>
      <w:r w:rsidRPr="00DA6C6F">
        <w:rPr>
          <w:rFonts w:ascii="Arial" w:hAnsi="Arial" w:cs="Arial"/>
          <w:b/>
          <w:sz w:val="24"/>
          <w:szCs w:val="24"/>
        </w:rPr>
        <w:t>6.</w:t>
      </w:r>
      <w:r w:rsidRPr="00DA6C6F">
        <w:rPr>
          <w:rFonts w:ascii="Arial" w:hAnsi="Arial" w:cs="Arial"/>
          <w:sz w:val="24"/>
          <w:szCs w:val="24"/>
        </w:rPr>
        <w:t>- Clausura de la Sesión.</w:t>
      </w:r>
    </w:p>
    <w:p w:rsidR="00DA6C6F" w:rsidRDefault="00DA6C6F" w:rsidP="00DA6C6F">
      <w:pPr>
        <w:spacing w:after="0"/>
        <w:ind w:left="708"/>
        <w:jc w:val="center"/>
        <w:rPr>
          <w:rFonts w:ascii="Arial" w:hAnsi="Arial" w:cs="Arial"/>
          <w:sz w:val="24"/>
          <w:szCs w:val="24"/>
        </w:rPr>
      </w:pPr>
    </w:p>
    <w:p w:rsidR="00DA6C6F" w:rsidRDefault="00DA6C6F" w:rsidP="00DA6C6F">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DA6C6F" w:rsidRDefault="00DA6C6F" w:rsidP="00DA6C6F">
      <w:pPr>
        <w:spacing w:after="0"/>
        <w:ind w:left="708"/>
        <w:jc w:val="center"/>
        <w:rPr>
          <w:rFonts w:ascii="Arial" w:hAnsi="Arial" w:cs="Arial"/>
          <w:sz w:val="24"/>
          <w:szCs w:val="24"/>
        </w:rPr>
      </w:pPr>
    </w:p>
    <w:p w:rsidR="00DA6C6F" w:rsidRDefault="00DA6C6F" w:rsidP="00DA6C6F">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16.01</w:t>
      </w:r>
    </w:p>
    <w:p w:rsidR="00DA6C6F" w:rsidRDefault="00DA6C6F" w:rsidP="00DA6C6F">
      <w:pPr>
        <w:spacing w:after="0"/>
        <w:jc w:val="both"/>
        <w:rPr>
          <w:rFonts w:ascii="Arial" w:hAnsi="Arial" w:cs="Arial"/>
          <w:b/>
          <w:sz w:val="24"/>
          <w:szCs w:val="24"/>
        </w:rPr>
      </w:pPr>
    </w:p>
    <w:p w:rsidR="00DA6C6F" w:rsidRPr="00B42952" w:rsidRDefault="00DA6C6F" w:rsidP="00DA6C6F">
      <w:pPr>
        <w:spacing w:after="0"/>
        <w:jc w:val="both"/>
        <w:rPr>
          <w:rFonts w:ascii="Arial" w:hAnsi="Arial" w:cs="Arial"/>
          <w:sz w:val="24"/>
          <w:szCs w:val="24"/>
        </w:rPr>
      </w:pPr>
      <w:r w:rsidRPr="00C174D5">
        <w:rPr>
          <w:rFonts w:ascii="Arial" w:hAnsi="Arial" w:cs="Arial"/>
          <w:b/>
          <w:sz w:val="24"/>
          <w:szCs w:val="24"/>
        </w:rPr>
        <w:lastRenderedPageBreak/>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sin asuntos generales que tratar.  Ac</w:t>
      </w:r>
      <w:r w:rsidRPr="00C174D5">
        <w:rPr>
          <w:rFonts w:ascii="Arial" w:hAnsi="Arial" w:cs="Arial"/>
          <w:sz w:val="24"/>
          <w:szCs w:val="24"/>
        </w:rPr>
        <w:t>uerdo</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16.02</w:t>
      </w:r>
    </w:p>
    <w:p w:rsidR="00DA6C6F" w:rsidRDefault="00DA6C6F" w:rsidP="00DA6C6F">
      <w:pPr>
        <w:spacing w:after="0"/>
        <w:jc w:val="both"/>
        <w:rPr>
          <w:rFonts w:ascii="Arial" w:hAnsi="Arial" w:cs="Arial"/>
          <w:b/>
          <w:sz w:val="24"/>
          <w:szCs w:val="24"/>
        </w:rPr>
      </w:pPr>
    </w:p>
    <w:p w:rsidR="00DA6C6F" w:rsidRDefault="00DA6C6F" w:rsidP="00DA6C6F">
      <w:pPr>
        <w:spacing w:after="0"/>
        <w:jc w:val="both"/>
        <w:rPr>
          <w:rFonts w:ascii="Arial" w:hAnsi="Arial" w:cs="Arial"/>
          <w:b/>
          <w:sz w:val="24"/>
          <w:szCs w:val="24"/>
        </w:rPr>
      </w:pPr>
      <w:r w:rsidRPr="00FD1116">
        <w:rPr>
          <w:rFonts w:ascii="Arial" w:hAnsi="Arial" w:cs="Arial"/>
          <w:b/>
          <w:sz w:val="24"/>
          <w:szCs w:val="24"/>
        </w:rPr>
        <w:t xml:space="preserve">3.- </w:t>
      </w:r>
      <w:r w:rsidRPr="00C174D5">
        <w:rPr>
          <w:rFonts w:ascii="Arial" w:hAnsi="Arial" w:cs="Arial"/>
          <w:sz w:val="24"/>
          <w:szCs w:val="24"/>
        </w:rPr>
        <w:t xml:space="preserve">El acta de fecha </w:t>
      </w:r>
      <w:r>
        <w:rPr>
          <w:rFonts w:ascii="Arial" w:hAnsi="Arial" w:cs="Arial"/>
          <w:sz w:val="24"/>
          <w:szCs w:val="24"/>
        </w:rPr>
        <w:t>6 de enero de 2016, correspondiente a la sesión or</w:t>
      </w:r>
      <w:r w:rsidRPr="00C174D5">
        <w:rPr>
          <w:rFonts w:ascii="Arial" w:hAnsi="Arial" w:cs="Arial"/>
          <w:sz w:val="24"/>
          <w:szCs w:val="24"/>
        </w:rPr>
        <w:t xml:space="preserve">dinaria anterior fue </w:t>
      </w:r>
      <w:r>
        <w:rPr>
          <w:rFonts w:ascii="Arial" w:hAnsi="Arial" w:cs="Arial"/>
          <w:sz w:val="24"/>
          <w:szCs w:val="24"/>
        </w:rPr>
        <w:t xml:space="preserve">revisada previamente por los Consejeros, dispensada su lectura </w:t>
      </w:r>
      <w:r w:rsidRPr="00C174D5">
        <w:rPr>
          <w:rFonts w:ascii="Arial" w:hAnsi="Arial" w:cs="Arial"/>
          <w:sz w:val="24"/>
          <w:szCs w:val="24"/>
        </w:rPr>
        <w:t>y aprobada</w:t>
      </w:r>
      <w:r>
        <w:rPr>
          <w:rFonts w:ascii="Arial" w:hAnsi="Arial" w:cs="Arial"/>
          <w:sz w:val="24"/>
          <w:szCs w:val="24"/>
        </w:rPr>
        <w:t>.</w:t>
      </w:r>
      <w:r w:rsidRPr="00C174D5">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03/02</w:t>
      </w:r>
      <w:r w:rsidRPr="00C174D5">
        <w:rPr>
          <w:rFonts w:ascii="Arial" w:hAnsi="Arial" w:cs="Arial"/>
          <w:b/>
          <w:sz w:val="24"/>
          <w:szCs w:val="24"/>
        </w:rPr>
        <w:t>/20</w:t>
      </w:r>
      <w:r>
        <w:rPr>
          <w:rFonts w:ascii="Arial" w:hAnsi="Arial" w:cs="Arial"/>
          <w:b/>
          <w:sz w:val="24"/>
          <w:szCs w:val="24"/>
        </w:rPr>
        <w:t>16.03</w:t>
      </w:r>
    </w:p>
    <w:p w:rsidR="00DA6C6F" w:rsidRDefault="00DA6C6F" w:rsidP="00DA6C6F">
      <w:pPr>
        <w:spacing w:after="0"/>
        <w:jc w:val="both"/>
        <w:rPr>
          <w:rFonts w:ascii="Arial" w:hAnsi="Arial" w:cs="Arial"/>
          <w:b/>
          <w:sz w:val="24"/>
          <w:szCs w:val="24"/>
        </w:rPr>
      </w:pPr>
    </w:p>
    <w:p w:rsidR="00DA6C6F" w:rsidRDefault="00DA6C6F" w:rsidP="00DA6C6F">
      <w:pPr>
        <w:spacing w:after="0"/>
        <w:jc w:val="both"/>
        <w:rPr>
          <w:rFonts w:ascii="Arial" w:hAnsi="Arial" w:cs="Arial"/>
          <w:b/>
          <w:sz w:val="24"/>
          <w:szCs w:val="24"/>
        </w:rPr>
      </w:pPr>
      <w:r>
        <w:rPr>
          <w:rFonts w:ascii="Arial" w:hAnsi="Arial" w:cs="Arial"/>
          <w:b/>
          <w:sz w:val="24"/>
          <w:szCs w:val="24"/>
        </w:rPr>
        <w:t>4</w:t>
      </w:r>
      <w:r w:rsidRPr="00C174D5">
        <w:rPr>
          <w:rFonts w:ascii="Arial" w:hAnsi="Arial" w:cs="Arial"/>
          <w:b/>
          <w:sz w:val="24"/>
          <w:szCs w:val="24"/>
        </w:rPr>
        <w:t xml:space="preserve">.- Asuntos a tratar: </w:t>
      </w:r>
    </w:p>
    <w:p w:rsidR="00DA6C6F" w:rsidRDefault="00DA6C6F" w:rsidP="00DA6C6F">
      <w:pPr>
        <w:spacing w:after="0"/>
        <w:ind w:left="708"/>
        <w:jc w:val="both"/>
        <w:rPr>
          <w:rFonts w:ascii="Arial" w:hAnsi="Arial" w:cs="Arial"/>
          <w:b/>
          <w:sz w:val="24"/>
          <w:szCs w:val="24"/>
        </w:rPr>
      </w:pPr>
    </w:p>
    <w:p w:rsidR="0067088B" w:rsidRDefault="00DA6C6F" w:rsidP="0067088B">
      <w:pPr>
        <w:spacing w:after="0"/>
        <w:jc w:val="both"/>
        <w:rPr>
          <w:rFonts w:ascii="Arial" w:hAnsi="Arial" w:cs="Arial"/>
          <w:sz w:val="24"/>
          <w:szCs w:val="24"/>
        </w:rPr>
      </w:pPr>
      <w:r w:rsidRPr="00C31427">
        <w:rPr>
          <w:rFonts w:ascii="Arial" w:hAnsi="Arial" w:cs="Arial"/>
          <w:b/>
          <w:sz w:val="24"/>
          <w:szCs w:val="24"/>
        </w:rPr>
        <w:t>4.1.-</w:t>
      </w:r>
      <w:r>
        <w:rPr>
          <w:rFonts w:ascii="Arial" w:hAnsi="Arial" w:cs="Arial"/>
          <w:b/>
          <w:sz w:val="24"/>
          <w:szCs w:val="24"/>
        </w:rPr>
        <w:t xml:space="preserve"> </w:t>
      </w:r>
      <w:r w:rsidR="0067088B">
        <w:rPr>
          <w:rFonts w:ascii="Arial" w:hAnsi="Arial" w:cs="Arial"/>
          <w:sz w:val="24"/>
          <w:szCs w:val="24"/>
        </w:rPr>
        <w:t xml:space="preserve">El </w:t>
      </w:r>
      <w:r w:rsidR="0067088B" w:rsidRPr="006E222A">
        <w:rPr>
          <w:rFonts w:ascii="Arial" w:hAnsi="Arial" w:cs="Arial"/>
          <w:sz w:val="24"/>
          <w:szCs w:val="24"/>
        </w:rPr>
        <w:t>Co</w:t>
      </w:r>
      <w:r w:rsidR="0067088B">
        <w:rPr>
          <w:rFonts w:ascii="Arial" w:hAnsi="Arial" w:cs="Arial"/>
          <w:sz w:val="24"/>
          <w:szCs w:val="24"/>
        </w:rPr>
        <w:t>misionado AGM,</w:t>
      </w:r>
      <w:r w:rsidR="0067088B" w:rsidRPr="006E222A">
        <w:rPr>
          <w:rFonts w:ascii="Arial" w:hAnsi="Arial" w:cs="Arial"/>
          <w:sz w:val="24"/>
          <w:szCs w:val="24"/>
        </w:rPr>
        <w:t xml:space="preserve"> en su calidad de ponente en el Recurso de Revisión </w:t>
      </w:r>
      <w:r w:rsidR="0067088B" w:rsidRPr="005F0BEF">
        <w:rPr>
          <w:rFonts w:ascii="Arial" w:hAnsi="Arial" w:cs="Arial"/>
          <w:sz w:val="24"/>
          <w:szCs w:val="24"/>
        </w:rPr>
        <w:t>RR/</w:t>
      </w:r>
      <w:r w:rsidR="0067088B">
        <w:rPr>
          <w:rFonts w:ascii="Arial" w:hAnsi="Arial" w:cs="Arial"/>
          <w:sz w:val="24"/>
          <w:szCs w:val="24"/>
        </w:rPr>
        <w:t>INFO/</w:t>
      </w:r>
      <w:r w:rsidR="0067088B" w:rsidRPr="005F0BEF">
        <w:rPr>
          <w:rFonts w:ascii="Arial" w:hAnsi="Arial" w:cs="Arial"/>
          <w:sz w:val="24"/>
          <w:szCs w:val="24"/>
        </w:rPr>
        <w:t>0</w:t>
      </w:r>
      <w:r w:rsidR="0067088B">
        <w:rPr>
          <w:rFonts w:ascii="Arial" w:hAnsi="Arial" w:cs="Arial"/>
          <w:sz w:val="24"/>
          <w:szCs w:val="24"/>
        </w:rPr>
        <w:t>3/</w:t>
      </w:r>
      <w:r w:rsidR="0067088B" w:rsidRPr="005F0BEF">
        <w:rPr>
          <w:rFonts w:ascii="Arial" w:hAnsi="Arial" w:cs="Arial"/>
          <w:sz w:val="24"/>
          <w:szCs w:val="24"/>
        </w:rPr>
        <w:t>1</w:t>
      </w:r>
      <w:r w:rsidR="0067088B">
        <w:rPr>
          <w:rFonts w:ascii="Arial" w:hAnsi="Arial" w:cs="Arial"/>
          <w:sz w:val="24"/>
          <w:szCs w:val="24"/>
        </w:rPr>
        <w:t xml:space="preserve">6 </w:t>
      </w:r>
      <w:r w:rsidR="0067088B" w:rsidRPr="006E222A">
        <w:rPr>
          <w:rFonts w:ascii="Arial" w:hAnsi="Arial" w:cs="Arial"/>
          <w:sz w:val="24"/>
          <w:szCs w:val="24"/>
        </w:rPr>
        <w:t xml:space="preserve">que </w:t>
      </w:r>
      <w:r w:rsidR="0067088B">
        <w:rPr>
          <w:rFonts w:ascii="Arial" w:hAnsi="Arial" w:cs="Arial"/>
          <w:sz w:val="24"/>
          <w:szCs w:val="24"/>
        </w:rPr>
        <w:t xml:space="preserve">se </w:t>
      </w:r>
      <w:r w:rsidR="0067088B" w:rsidRPr="006E222A">
        <w:rPr>
          <w:rFonts w:ascii="Arial" w:hAnsi="Arial" w:cs="Arial"/>
          <w:sz w:val="24"/>
          <w:szCs w:val="24"/>
        </w:rPr>
        <w:t>promueve en contra del sujeto obligado denominado:</w:t>
      </w:r>
      <w:r w:rsidR="0067088B">
        <w:rPr>
          <w:rFonts w:ascii="Arial" w:hAnsi="Arial" w:cs="Arial"/>
          <w:sz w:val="24"/>
          <w:szCs w:val="24"/>
        </w:rPr>
        <w:t xml:space="preserve"> Poder Ejecutivo del Estado</w:t>
      </w:r>
      <w:r w:rsidR="0067088B" w:rsidRPr="006E222A">
        <w:rPr>
          <w:rFonts w:ascii="Arial" w:hAnsi="Arial" w:cs="Arial"/>
          <w:sz w:val="24"/>
          <w:szCs w:val="24"/>
        </w:rPr>
        <w:t>, expone:</w:t>
      </w:r>
    </w:p>
    <w:p w:rsidR="0067088B" w:rsidRPr="006E222A" w:rsidRDefault="0067088B" w:rsidP="0067088B">
      <w:pPr>
        <w:spacing w:after="0"/>
        <w:jc w:val="both"/>
        <w:rPr>
          <w:rFonts w:ascii="Arial" w:hAnsi="Arial" w:cs="Arial"/>
          <w:sz w:val="24"/>
          <w:szCs w:val="24"/>
        </w:rPr>
      </w:pPr>
    </w:p>
    <w:p w:rsidR="0067088B" w:rsidRDefault="0067088B" w:rsidP="0067088B">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7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67088B" w:rsidRDefault="0067088B" w:rsidP="0067088B">
      <w:pPr>
        <w:spacing w:after="0"/>
        <w:jc w:val="both"/>
        <w:rPr>
          <w:rFonts w:ascii="Arial" w:hAnsi="Arial" w:cs="Arial"/>
          <w:sz w:val="24"/>
          <w:szCs w:val="24"/>
        </w:rPr>
      </w:pPr>
    </w:p>
    <w:p w:rsidR="00C85C19" w:rsidRDefault="0067088B" w:rsidP="00C85C19">
      <w:pPr>
        <w:spacing w:after="0"/>
        <w:jc w:val="both"/>
        <w:rPr>
          <w:rFonts w:ascii="Arial" w:hAnsi="Arial" w:cs="Arial"/>
          <w:b/>
          <w:sz w:val="24"/>
          <w:szCs w:val="24"/>
        </w:rPr>
      </w:pPr>
      <w:r>
        <w:rPr>
          <w:rFonts w:ascii="Arial" w:hAnsi="Arial" w:cs="Arial"/>
          <w:sz w:val="24"/>
          <w:szCs w:val="24"/>
        </w:rPr>
        <w:t xml:space="preserve">De conformidad a lo dispuesto por el artículo 81,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MODIFICAR la respuesta otorgada por el sujeto obligado, a través de su Unidad de Enlace, </w:t>
      </w:r>
      <w:r w:rsidRPr="0067088B">
        <w:rPr>
          <w:rFonts w:ascii="Arial" w:hAnsi="Arial" w:cs="Arial"/>
          <w:sz w:val="24"/>
          <w:szCs w:val="24"/>
        </w:rPr>
        <w:t>para que realice una nueva búsqueda de los documentos en los que se adviertan los múltiples, diversos y variados estudios que obren en su poder, relativos a la obra realizada en el Cerro del Calvario, en la ciudad de Durango</w:t>
      </w:r>
      <w:r>
        <w:rPr>
          <w:rFonts w:ascii="Arial" w:hAnsi="Arial" w:cs="Arial"/>
          <w:sz w:val="24"/>
          <w:szCs w:val="24"/>
        </w:rPr>
        <w:t xml:space="preserve">. Asimismo, </w:t>
      </w:r>
      <w:r w:rsidR="00C85C19">
        <w:rPr>
          <w:rFonts w:ascii="Arial" w:hAnsi="Arial" w:cs="Arial"/>
          <w:sz w:val="24"/>
          <w:szCs w:val="24"/>
        </w:rPr>
        <w:t>se</w:t>
      </w:r>
      <w:r>
        <w:rPr>
          <w:rFonts w:ascii="Arial" w:hAnsi="Arial" w:cs="Arial"/>
          <w:sz w:val="24"/>
          <w:szCs w:val="24"/>
        </w:rPr>
        <w:t xml:space="preserve"> insta a la unidad de enlace de referencia para que en la atención de las solicitudes de información, responda dentro de los términos que señala la Ley y que utilice la prórroga excepcional que establece el artículo </w:t>
      </w:r>
      <w:r w:rsidR="00C85C19">
        <w:rPr>
          <w:rFonts w:ascii="Arial" w:hAnsi="Arial" w:cs="Arial"/>
          <w:sz w:val="24"/>
          <w:szCs w:val="24"/>
        </w:rPr>
        <w:t>56, segundo párrafo, de la misma, únicamente cuando realmente se justifique</w:t>
      </w:r>
      <w:r>
        <w:rPr>
          <w:rFonts w:ascii="Arial" w:hAnsi="Arial" w:cs="Arial"/>
          <w:sz w:val="24"/>
          <w:szCs w:val="24"/>
        </w:rPr>
        <w:t>. Notifíquese.</w:t>
      </w:r>
      <w:r w:rsidR="00C85C19">
        <w:rPr>
          <w:rFonts w:ascii="Arial" w:hAnsi="Arial" w:cs="Arial"/>
          <w:sz w:val="24"/>
          <w:szCs w:val="24"/>
        </w:rPr>
        <w:t xml:space="preserve"> </w:t>
      </w:r>
      <w:r w:rsidR="00C85C19" w:rsidRPr="00C174D5">
        <w:rPr>
          <w:rFonts w:ascii="Arial" w:hAnsi="Arial" w:cs="Arial"/>
          <w:b/>
          <w:sz w:val="24"/>
          <w:szCs w:val="24"/>
        </w:rPr>
        <w:t>ACT.</w:t>
      </w:r>
      <w:r w:rsidR="00C85C19">
        <w:rPr>
          <w:rFonts w:ascii="Arial" w:hAnsi="Arial" w:cs="Arial"/>
          <w:b/>
          <w:sz w:val="24"/>
          <w:szCs w:val="24"/>
        </w:rPr>
        <w:t>02</w:t>
      </w:r>
      <w:r w:rsidR="00C85C19" w:rsidRPr="00C174D5">
        <w:rPr>
          <w:rFonts w:ascii="Arial" w:hAnsi="Arial" w:cs="Arial"/>
          <w:b/>
          <w:sz w:val="24"/>
          <w:szCs w:val="24"/>
        </w:rPr>
        <w:t>/</w:t>
      </w:r>
      <w:r w:rsidR="00C85C19">
        <w:rPr>
          <w:rFonts w:ascii="Arial" w:hAnsi="Arial" w:cs="Arial"/>
          <w:b/>
          <w:sz w:val="24"/>
          <w:szCs w:val="24"/>
        </w:rPr>
        <w:t>03/02</w:t>
      </w:r>
      <w:r w:rsidR="00C85C19" w:rsidRPr="00C174D5">
        <w:rPr>
          <w:rFonts w:ascii="Arial" w:hAnsi="Arial" w:cs="Arial"/>
          <w:b/>
          <w:sz w:val="24"/>
          <w:szCs w:val="24"/>
        </w:rPr>
        <w:t>/20</w:t>
      </w:r>
      <w:r w:rsidR="00C85C19">
        <w:rPr>
          <w:rFonts w:ascii="Arial" w:hAnsi="Arial" w:cs="Arial"/>
          <w:b/>
          <w:sz w:val="24"/>
          <w:szCs w:val="24"/>
        </w:rPr>
        <w:t>16.04</w:t>
      </w:r>
    </w:p>
    <w:p w:rsidR="00C85C19" w:rsidRPr="00C85C19" w:rsidRDefault="00C85C19" w:rsidP="00C85C19">
      <w:pPr>
        <w:spacing w:after="0"/>
        <w:jc w:val="both"/>
        <w:rPr>
          <w:rFonts w:ascii="Arial" w:hAnsi="Arial" w:cs="Arial"/>
          <w:b/>
          <w:sz w:val="24"/>
          <w:szCs w:val="24"/>
        </w:rPr>
      </w:pPr>
    </w:p>
    <w:p w:rsidR="00965261" w:rsidRDefault="00965261" w:rsidP="00C85C19">
      <w:pPr>
        <w:spacing w:after="0"/>
        <w:jc w:val="both"/>
        <w:rPr>
          <w:rFonts w:ascii="Arial" w:hAnsi="Arial" w:cs="Arial"/>
          <w:b/>
          <w:sz w:val="24"/>
          <w:szCs w:val="24"/>
        </w:rPr>
      </w:pPr>
    </w:p>
    <w:p w:rsidR="00965261" w:rsidRDefault="00965261" w:rsidP="00C85C19">
      <w:pPr>
        <w:spacing w:after="0"/>
        <w:jc w:val="both"/>
        <w:rPr>
          <w:rFonts w:ascii="Arial" w:hAnsi="Arial" w:cs="Arial"/>
          <w:b/>
          <w:sz w:val="24"/>
          <w:szCs w:val="24"/>
        </w:rPr>
      </w:pPr>
    </w:p>
    <w:p w:rsidR="00965261" w:rsidRDefault="00965261" w:rsidP="00C85C19">
      <w:pPr>
        <w:spacing w:after="0"/>
        <w:jc w:val="both"/>
        <w:rPr>
          <w:rFonts w:ascii="Arial" w:hAnsi="Arial" w:cs="Arial"/>
          <w:b/>
          <w:sz w:val="24"/>
          <w:szCs w:val="24"/>
        </w:rPr>
      </w:pPr>
    </w:p>
    <w:p w:rsidR="00C85C19" w:rsidRDefault="00774914" w:rsidP="00C85C19">
      <w:pPr>
        <w:spacing w:after="0"/>
        <w:jc w:val="both"/>
        <w:rPr>
          <w:rFonts w:ascii="Arial" w:hAnsi="Arial" w:cs="Arial"/>
          <w:sz w:val="24"/>
          <w:szCs w:val="24"/>
        </w:rPr>
      </w:pPr>
      <w:r w:rsidRPr="00C85C19">
        <w:rPr>
          <w:rFonts w:ascii="Arial" w:hAnsi="Arial" w:cs="Arial"/>
          <w:b/>
          <w:sz w:val="24"/>
          <w:szCs w:val="24"/>
        </w:rPr>
        <w:t xml:space="preserve">4.2.- </w:t>
      </w:r>
      <w:r w:rsidR="00C85C19">
        <w:rPr>
          <w:rFonts w:ascii="Arial" w:hAnsi="Arial" w:cs="Arial"/>
          <w:sz w:val="24"/>
          <w:szCs w:val="24"/>
        </w:rPr>
        <w:t xml:space="preserve">El </w:t>
      </w:r>
      <w:r w:rsidR="00C85C19" w:rsidRPr="006E222A">
        <w:rPr>
          <w:rFonts w:ascii="Arial" w:hAnsi="Arial" w:cs="Arial"/>
          <w:sz w:val="24"/>
          <w:szCs w:val="24"/>
        </w:rPr>
        <w:t>Co</w:t>
      </w:r>
      <w:r w:rsidR="00C85C19">
        <w:rPr>
          <w:rFonts w:ascii="Arial" w:hAnsi="Arial" w:cs="Arial"/>
          <w:sz w:val="24"/>
          <w:szCs w:val="24"/>
        </w:rPr>
        <w:t>misionado Presidente HOCS,</w:t>
      </w:r>
      <w:r w:rsidR="00C85C19" w:rsidRPr="006E222A">
        <w:rPr>
          <w:rFonts w:ascii="Arial" w:hAnsi="Arial" w:cs="Arial"/>
          <w:sz w:val="24"/>
          <w:szCs w:val="24"/>
        </w:rPr>
        <w:t xml:space="preserve"> en su calidad de ponente en el Recurso de Revisión </w:t>
      </w:r>
      <w:r w:rsidR="00C85C19" w:rsidRPr="005F0BEF">
        <w:rPr>
          <w:rFonts w:ascii="Arial" w:hAnsi="Arial" w:cs="Arial"/>
          <w:sz w:val="24"/>
          <w:szCs w:val="24"/>
        </w:rPr>
        <w:t>RR/</w:t>
      </w:r>
      <w:r w:rsidR="00C85C19">
        <w:rPr>
          <w:rFonts w:ascii="Arial" w:hAnsi="Arial" w:cs="Arial"/>
          <w:sz w:val="24"/>
          <w:szCs w:val="24"/>
        </w:rPr>
        <w:t>INFO/</w:t>
      </w:r>
      <w:r w:rsidR="00C85C19" w:rsidRPr="005F0BEF">
        <w:rPr>
          <w:rFonts w:ascii="Arial" w:hAnsi="Arial" w:cs="Arial"/>
          <w:sz w:val="24"/>
          <w:szCs w:val="24"/>
        </w:rPr>
        <w:t>0</w:t>
      </w:r>
      <w:r w:rsidR="00C85C19">
        <w:rPr>
          <w:rFonts w:ascii="Arial" w:hAnsi="Arial" w:cs="Arial"/>
          <w:sz w:val="24"/>
          <w:szCs w:val="24"/>
        </w:rPr>
        <w:t>4/</w:t>
      </w:r>
      <w:r w:rsidR="00C85C19" w:rsidRPr="005F0BEF">
        <w:rPr>
          <w:rFonts w:ascii="Arial" w:hAnsi="Arial" w:cs="Arial"/>
          <w:sz w:val="24"/>
          <w:szCs w:val="24"/>
        </w:rPr>
        <w:t>1</w:t>
      </w:r>
      <w:r w:rsidR="00C85C19">
        <w:rPr>
          <w:rFonts w:ascii="Arial" w:hAnsi="Arial" w:cs="Arial"/>
          <w:sz w:val="24"/>
          <w:szCs w:val="24"/>
        </w:rPr>
        <w:t xml:space="preserve">6 </w:t>
      </w:r>
      <w:r w:rsidR="00C85C19" w:rsidRPr="006E222A">
        <w:rPr>
          <w:rFonts w:ascii="Arial" w:hAnsi="Arial" w:cs="Arial"/>
          <w:sz w:val="24"/>
          <w:szCs w:val="24"/>
        </w:rPr>
        <w:t xml:space="preserve">que </w:t>
      </w:r>
      <w:r w:rsidR="00C85C19">
        <w:rPr>
          <w:rFonts w:ascii="Arial" w:hAnsi="Arial" w:cs="Arial"/>
          <w:sz w:val="24"/>
          <w:szCs w:val="24"/>
        </w:rPr>
        <w:t xml:space="preserve">se </w:t>
      </w:r>
      <w:r w:rsidR="00C85C19" w:rsidRPr="006E222A">
        <w:rPr>
          <w:rFonts w:ascii="Arial" w:hAnsi="Arial" w:cs="Arial"/>
          <w:sz w:val="24"/>
          <w:szCs w:val="24"/>
        </w:rPr>
        <w:t>promueve en contra del sujeto obligado denominado:</w:t>
      </w:r>
      <w:r w:rsidR="00C85C19">
        <w:rPr>
          <w:rFonts w:ascii="Arial" w:hAnsi="Arial" w:cs="Arial"/>
          <w:sz w:val="24"/>
          <w:szCs w:val="24"/>
        </w:rPr>
        <w:t xml:space="preserve"> Poder Ejecutivo del Estado</w:t>
      </w:r>
      <w:r w:rsidR="00C85C19" w:rsidRPr="006E222A">
        <w:rPr>
          <w:rFonts w:ascii="Arial" w:hAnsi="Arial" w:cs="Arial"/>
          <w:sz w:val="24"/>
          <w:szCs w:val="24"/>
        </w:rPr>
        <w:t>, expone:</w:t>
      </w:r>
    </w:p>
    <w:p w:rsidR="00C85C19" w:rsidRPr="006E222A" w:rsidRDefault="00C85C19" w:rsidP="00C85C19">
      <w:pPr>
        <w:spacing w:after="0"/>
        <w:jc w:val="both"/>
        <w:rPr>
          <w:rFonts w:ascii="Arial" w:hAnsi="Arial" w:cs="Arial"/>
          <w:sz w:val="24"/>
          <w:szCs w:val="24"/>
        </w:rPr>
      </w:pPr>
    </w:p>
    <w:p w:rsidR="00C85C19" w:rsidRDefault="00C85C19" w:rsidP="00C85C19">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7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C85C19" w:rsidRDefault="00C85C19" w:rsidP="00C85C19">
      <w:pPr>
        <w:spacing w:after="0"/>
        <w:jc w:val="both"/>
        <w:rPr>
          <w:rFonts w:ascii="Arial" w:hAnsi="Arial" w:cs="Arial"/>
          <w:sz w:val="24"/>
          <w:szCs w:val="24"/>
        </w:rPr>
      </w:pPr>
    </w:p>
    <w:p w:rsidR="00C85C19" w:rsidRPr="00C85C19" w:rsidRDefault="00C85C19" w:rsidP="00C85C19">
      <w:pPr>
        <w:spacing w:after="0"/>
        <w:jc w:val="both"/>
        <w:rPr>
          <w:rFonts w:ascii="Arial" w:hAnsi="Arial" w:cs="Arial"/>
          <w:sz w:val="24"/>
          <w:szCs w:val="24"/>
        </w:rPr>
      </w:pPr>
      <w:r>
        <w:rPr>
          <w:rFonts w:ascii="Arial" w:hAnsi="Arial" w:cs="Arial"/>
          <w:sz w:val="24"/>
          <w:szCs w:val="24"/>
        </w:rPr>
        <w:t xml:space="preserve">De conformidad a lo dispuesto por el artículo 81,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MODIFICAR la respuesta otorgada por el sujeto obligado, a través de su Unidad de Enlace, </w:t>
      </w:r>
      <w:r w:rsidRPr="00C85C19">
        <w:rPr>
          <w:rFonts w:ascii="Arial" w:hAnsi="Arial" w:cs="Arial"/>
          <w:sz w:val="24"/>
          <w:szCs w:val="24"/>
        </w:rPr>
        <w:t>para que realice una búsqueda exhaustiva a través de las dependencias competentes o que pudieran contar con la información requerida, es decir, el estudio de rentabilidad social del proyecto de remodelación y construcción de la obra del Cerro del Calvario. Si derivado de la búsqueda que se realice, no se localiza la información requerida, se deberá declarar formalmente la inexistencia de la misma</w:t>
      </w:r>
      <w:r>
        <w:rPr>
          <w:rFonts w:ascii="Arial" w:hAnsi="Arial" w:cs="Arial"/>
          <w:sz w:val="24"/>
          <w:szCs w:val="24"/>
        </w:rPr>
        <w:t xml:space="preserve">. Nuevamente, se insta a la unidad de enlace de referencia para que en la atención de las solicitudes de información y recursos de revisión, se abstenga de emitir juicios de valor respecto de lo manifestado por los recurrentes; asimismo, responda dentro de los términos que señala la Ley y que utilice la prórroga excepcional que establece el artículo 56, segundo párrafo, de la misma, únicamente cuando realmente se justifique. Notifíquese.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03/02</w:t>
      </w:r>
      <w:r w:rsidRPr="00C174D5">
        <w:rPr>
          <w:rFonts w:ascii="Arial" w:hAnsi="Arial" w:cs="Arial"/>
          <w:b/>
          <w:sz w:val="24"/>
          <w:szCs w:val="24"/>
        </w:rPr>
        <w:t>/20</w:t>
      </w:r>
      <w:r>
        <w:rPr>
          <w:rFonts w:ascii="Arial" w:hAnsi="Arial" w:cs="Arial"/>
          <w:b/>
          <w:sz w:val="24"/>
          <w:szCs w:val="24"/>
        </w:rPr>
        <w:t>16.05</w:t>
      </w:r>
    </w:p>
    <w:p w:rsidR="00C85C19" w:rsidRDefault="00C85C19" w:rsidP="00C85C19">
      <w:pPr>
        <w:spacing w:after="0"/>
        <w:jc w:val="both"/>
        <w:rPr>
          <w:rFonts w:ascii="Arial" w:hAnsi="Arial" w:cs="Arial"/>
          <w:sz w:val="24"/>
          <w:szCs w:val="24"/>
        </w:rPr>
      </w:pPr>
    </w:p>
    <w:p w:rsidR="00C85C19" w:rsidRDefault="00774914" w:rsidP="00C85C19">
      <w:pPr>
        <w:spacing w:after="0"/>
        <w:jc w:val="both"/>
        <w:rPr>
          <w:rFonts w:ascii="Arial" w:hAnsi="Arial" w:cs="Arial"/>
          <w:sz w:val="24"/>
          <w:szCs w:val="24"/>
        </w:rPr>
      </w:pPr>
      <w:r w:rsidRPr="00C85C19">
        <w:rPr>
          <w:rFonts w:ascii="Arial" w:hAnsi="Arial" w:cs="Arial"/>
          <w:b/>
          <w:sz w:val="24"/>
          <w:szCs w:val="24"/>
        </w:rPr>
        <w:t>4.3.-</w:t>
      </w:r>
      <w:r>
        <w:rPr>
          <w:rFonts w:ascii="Arial" w:hAnsi="Arial" w:cs="Arial"/>
          <w:sz w:val="24"/>
          <w:szCs w:val="24"/>
        </w:rPr>
        <w:t xml:space="preserve"> </w:t>
      </w:r>
      <w:r w:rsidR="00C85C19">
        <w:rPr>
          <w:rFonts w:ascii="Arial" w:hAnsi="Arial" w:cs="Arial"/>
          <w:sz w:val="24"/>
          <w:szCs w:val="24"/>
        </w:rPr>
        <w:t xml:space="preserve">La </w:t>
      </w:r>
      <w:r w:rsidR="00C85C19" w:rsidRPr="006E222A">
        <w:rPr>
          <w:rFonts w:ascii="Arial" w:hAnsi="Arial" w:cs="Arial"/>
          <w:sz w:val="24"/>
          <w:szCs w:val="24"/>
        </w:rPr>
        <w:t>Co</w:t>
      </w:r>
      <w:r w:rsidR="00C85C19">
        <w:rPr>
          <w:rFonts w:ascii="Arial" w:hAnsi="Arial" w:cs="Arial"/>
          <w:sz w:val="24"/>
          <w:szCs w:val="24"/>
        </w:rPr>
        <w:t>misionada MLLS,</w:t>
      </w:r>
      <w:r w:rsidR="00C85C19" w:rsidRPr="006E222A">
        <w:rPr>
          <w:rFonts w:ascii="Arial" w:hAnsi="Arial" w:cs="Arial"/>
          <w:sz w:val="24"/>
          <w:szCs w:val="24"/>
        </w:rPr>
        <w:t xml:space="preserve"> en su calidad de ponente en el Recurso de Revisión </w:t>
      </w:r>
      <w:r w:rsidR="00C85C19" w:rsidRPr="005F0BEF">
        <w:rPr>
          <w:rFonts w:ascii="Arial" w:hAnsi="Arial" w:cs="Arial"/>
          <w:sz w:val="24"/>
          <w:szCs w:val="24"/>
        </w:rPr>
        <w:t>RR/</w:t>
      </w:r>
      <w:r w:rsidR="00C85C19">
        <w:rPr>
          <w:rFonts w:ascii="Arial" w:hAnsi="Arial" w:cs="Arial"/>
          <w:sz w:val="24"/>
          <w:szCs w:val="24"/>
        </w:rPr>
        <w:t>INFO/</w:t>
      </w:r>
      <w:r w:rsidR="00C85C19" w:rsidRPr="005F0BEF">
        <w:rPr>
          <w:rFonts w:ascii="Arial" w:hAnsi="Arial" w:cs="Arial"/>
          <w:sz w:val="24"/>
          <w:szCs w:val="24"/>
        </w:rPr>
        <w:t>0</w:t>
      </w:r>
      <w:r w:rsidR="00C85C19">
        <w:rPr>
          <w:rFonts w:ascii="Arial" w:hAnsi="Arial" w:cs="Arial"/>
          <w:sz w:val="24"/>
          <w:szCs w:val="24"/>
        </w:rPr>
        <w:t>5/</w:t>
      </w:r>
      <w:r w:rsidR="00C85C19" w:rsidRPr="005F0BEF">
        <w:rPr>
          <w:rFonts w:ascii="Arial" w:hAnsi="Arial" w:cs="Arial"/>
          <w:sz w:val="24"/>
          <w:szCs w:val="24"/>
        </w:rPr>
        <w:t>1</w:t>
      </w:r>
      <w:r w:rsidR="00C85C19">
        <w:rPr>
          <w:rFonts w:ascii="Arial" w:hAnsi="Arial" w:cs="Arial"/>
          <w:sz w:val="24"/>
          <w:szCs w:val="24"/>
        </w:rPr>
        <w:t xml:space="preserve">6 </w:t>
      </w:r>
      <w:r w:rsidR="00C85C19" w:rsidRPr="006E222A">
        <w:rPr>
          <w:rFonts w:ascii="Arial" w:hAnsi="Arial" w:cs="Arial"/>
          <w:sz w:val="24"/>
          <w:szCs w:val="24"/>
        </w:rPr>
        <w:t xml:space="preserve">que </w:t>
      </w:r>
      <w:r w:rsidR="00C85C19">
        <w:rPr>
          <w:rFonts w:ascii="Arial" w:hAnsi="Arial" w:cs="Arial"/>
          <w:sz w:val="24"/>
          <w:szCs w:val="24"/>
        </w:rPr>
        <w:t xml:space="preserve">se </w:t>
      </w:r>
      <w:r w:rsidR="00C85C19" w:rsidRPr="006E222A">
        <w:rPr>
          <w:rFonts w:ascii="Arial" w:hAnsi="Arial" w:cs="Arial"/>
          <w:sz w:val="24"/>
          <w:szCs w:val="24"/>
        </w:rPr>
        <w:t>promueve en contra del sujeto obligado denominado:</w:t>
      </w:r>
      <w:r w:rsidR="00C85C19">
        <w:rPr>
          <w:rFonts w:ascii="Arial" w:hAnsi="Arial" w:cs="Arial"/>
          <w:sz w:val="24"/>
          <w:szCs w:val="24"/>
        </w:rPr>
        <w:t xml:space="preserve"> Municipio de Durango</w:t>
      </w:r>
      <w:r w:rsidR="00C85C19" w:rsidRPr="006E222A">
        <w:rPr>
          <w:rFonts w:ascii="Arial" w:hAnsi="Arial" w:cs="Arial"/>
          <w:sz w:val="24"/>
          <w:szCs w:val="24"/>
        </w:rPr>
        <w:t>, expone:</w:t>
      </w:r>
    </w:p>
    <w:p w:rsidR="00C85C19" w:rsidRPr="006E222A" w:rsidRDefault="00C85C19" w:rsidP="00C85C19">
      <w:pPr>
        <w:spacing w:after="0"/>
        <w:jc w:val="both"/>
        <w:rPr>
          <w:rFonts w:ascii="Arial" w:hAnsi="Arial" w:cs="Arial"/>
          <w:sz w:val="24"/>
          <w:szCs w:val="24"/>
        </w:rPr>
      </w:pPr>
    </w:p>
    <w:p w:rsidR="00C85C19" w:rsidRDefault="00C85C19" w:rsidP="00C85C19">
      <w:pPr>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7 de enero del año en curso, por lo cual, en cumplimiento a lo dispuesto por los </w:t>
      </w:r>
      <w:r>
        <w:rPr>
          <w:rFonts w:ascii="Arial" w:hAnsi="Arial" w:cs="Arial"/>
          <w:sz w:val="24"/>
          <w:szCs w:val="24"/>
        </w:rPr>
        <w:lastRenderedPageBreak/>
        <w:t>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53711A" w:rsidRDefault="00C85C19" w:rsidP="0053711A">
      <w:pPr>
        <w:spacing w:after="0"/>
        <w:jc w:val="both"/>
        <w:rPr>
          <w:rFonts w:ascii="Arial" w:hAnsi="Arial" w:cs="Arial"/>
          <w:sz w:val="24"/>
          <w:szCs w:val="24"/>
        </w:rPr>
      </w:pPr>
      <w:r>
        <w:rPr>
          <w:rFonts w:ascii="Arial" w:hAnsi="Arial" w:cs="Arial"/>
          <w:sz w:val="24"/>
          <w:szCs w:val="24"/>
        </w:rPr>
        <w:t xml:space="preserve">De conformidad a lo dispuesto por el artículo 81,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w:t>
      </w:r>
      <w:r w:rsidR="0053711A">
        <w:rPr>
          <w:rFonts w:ascii="Arial" w:hAnsi="Arial" w:cs="Arial"/>
          <w:sz w:val="24"/>
          <w:szCs w:val="24"/>
        </w:rPr>
        <w:t xml:space="preserve">CONFIRMAR </w:t>
      </w:r>
      <w:r>
        <w:rPr>
          <w:rFonts w:ascii="Arial" w:hAnsi="Arial" w:cs="Arial"/>
          <w:sz w:val="24"/>
          <w:szCs w:val="24"/>
        </w:rPr>
        <w:t>la respuesta otorgada por el sujeto obligado,</w:t>
      </w:r>
      <w:r w:rsidR="0053711A">
        <w:rPr>
          <w:rFonts w:ascii="Arial" w:hAnsi="Arial" w:cs="Arial"/>
          <w:sz w:val="24"/>
          <w:szCs w:val="24"/>
        </w:rPr>
        <w:t xml:space="preserve"> considerando que entregó la información que posee, relacionada con </w:t>
      </w:r>
      <w:r w:rsidR="0053711A" w:rsidRPr="0053711A">
        <w:rPr>
          <w:rFonts w:ascii="Arial" w:hAnsi="Arial" w:cs="Arial"/>
          <w:sz w:val="24"/>
          <w:szCs w:val="24"/>
        </w:rPr>
        <w:t>los permisos y datos existentes sobre el inmueble ubicado en el Avenida Francisco Sarabia #401 A, Barrio del Calvario, Cen</w:t>
      </w:r>
      <w:r w:rsidR="0053711A">
        <w:rPr>
          <w:rFonts w:ascii="Arial" w:hAnsi="Arial" w:cs="Arial"/>
          <w:sz w:val="24"/>
          <w:szCs w:val="24"/>
        </w:rPr>
        <w:t xml:space="preserve">tro Histórico, Durango, </w:t>
      </w:r>
      <w:proofErr w:type="spellStart"/>
      <w:r w:rsidR="0053711A">
        <w:rPr>
          <w:rFonts w:ascii="Arial" w:hAnsi="Arial" w:cs="Arial"/>
          <w:sz w:val="24"/>
          <w:szCs w:val="24"/>
        </w:rPr>
        <w:t>Dgo</w:t>
      </w:r>
      <w:proofErr w:type="spellEnd"/>
      <w:r w:rsidR="0053711A">
        <w:rPr>
          <w:rFonts w:ascii="Arial" w:hAnsi="Arial" w:cs="Arial"/>
          <w:sz w:val="24"/>
          <w:szCs w:val="24"/>
        </w:rPr>
        <w:t xml:space="preserve">. Notifíquese. </w:t>
      </w:r>
      <w:r w:rsidR="0053711A" w:rsidRPr="00C174D5">
        <w:rPr>
          <w:rFonts w:ascii="Arial" w:hAnsi="Arial" w:cs="Arial"/>
          <w:b/>
          <w:sz w:val="24"/>
          <w:szCs w:val="24"/>
        </w:rPr>
        <w:t>ACT.</w:t>
      </w:r>
      <w:r w:rsidR="0053711A">
        <w:rPr>
          <w:rFonts w:ascii="Arial" w:hAnsi="Arial" w:cs="Arial"/>
          <w:b/>
          <w:sz w:val="24"/>
          <w:szCs w:val="24"/>
        </w:rPr>
        <w:t>02</w:t>
      </w:r>
      <w:r w:rsidR="0053711A" w:rsidRPr="00C174D5">
        <w:rPr>
          <w:rFonts w:ascii="Arial" w:hAnsi="Arial" w:cs="Arial"/>
          <w:b/>
          <w:sz w:val="24"/>
          <w:szCs w:val="24"/>
        </w:rPr>
        <w:t>/</w:t>
      </w:r>
      <w:r w:rsidR="0053711A">
        <w:rPr>
          <w:rFonts w:ascii="Arial" w:hAnsi="Arial" w:cs="Arial"/>
          <w:b/>
          <w:sz w:val="24"/>
          <w:szCs w:val="24"/>
        </w:rPr>
        <w:t>03/02</w:t>
      </w:r>
      <w:r w:rsidR="0053711A" w:rsidRPr="00C174D5">
        <w:rPr>
          <w:rFonts w:ascii="Arial" w:hAnsi="Arial" w:cs="Arial"/>
          <w:b/>
          <w:sz w:val="24"/>
          <w:szCs w:val="24"/>
        </w:rPr>
        <w:t>/20</w:t>
      </w:r>
      <w:r w:rsidR="0053711A">
        <w:rPr>
          <w:rFonts w:ascii="Arial" w:hAnsi="Arial" w:cs="Arial"/>
          <w:b/>
          <w:sz w:val="24"/>
          <w:szCs w:val="24"/>
        </w:rPr>
        <w:t>16.06</w:t>
      </w:r>
    </w:p>
    <w:p w:rsidR="0053711A" w:rsidRDefault="0053711A" w:rsidP="0053711A">
      <w:pPr>
        <w:spacing w:after="0"/>
        <w:jc w:val="both"/>
        <w:rPr>
          <w:rFonts w:ascii="Arial" w:hAnsi="Arial" w:cs="Arial"/>
          <w:sz w:val="24"/>
          <w:szCs w:val="24"/>
        </w:rPr>
      </w:pPr>
    </w:p>
    <w:p w:rsidR="0053711A" w:rsidRDefault="0053711A" w:rsidP="0053711A">
      <w:pPr>
        <w:spacing w:after="0"/>
        <w:jc w:val="both"/>
        <w:rPr>
          <w:rFonts w:ascii="Arial" w:hAnsi="Arial" w:cs="Arial"/>
          <w:sz w:val="24"/>
          <w:szCs w:val="24"/>
        </w:rPr>
      </w:pPr>
      <w:r w:rsidRPr="0053711A">
        <w:rPr>
          <w:rFonts w:ascii="Arial" w:hAnsi="Arial" w:cs="Arial"/>
          <w:b/>
          <w:sz w:val="24"/>
          <w:szCs w:val="24"/>
        </w:rPr>
        <w:t>4.4.-</w:t>
      </w:r>
      <w:r>
        <w:rPr>
          <w:rFonts w:ascii="Arial" w:hAnsi="Arial" w:cs="Arial"/>
          <w:sz w:val="24"/>
          <w:szCs w:val="24"/>
        </w:rPr>
        <w:t xml:space="preserve"> El </w:t>
      </w:r>
      <w:r w:rsidRPr="006E222A">
        <w:rPr>
          <w:rFonts w:ascii="Arial" w:hAnsi="Arial" w:cs="Arial"/>
          <w:sz w:val="24"/>
          <w:szCs w:val="24"/>
        </w:rPr>
        <w:t>Co</w:t>
      </w:r>
      <w:r>
        <w:rPr>
          <w:rFonts w:ascii="Arial" w:hAnsi="Arial" w:cs="Arial"/>
          <w:sz w:val="24"/>
          <w:szCs w:val="24"/>
        </w:rPr>
        <w:t>misionado AGM,</w:t>
      </w:r>
      <w:r w:rsidRPr="006E222A">
        <w:rPr>
          <w:rFonts w:ascii="Arial" w:hAnsi="Arial" w:cs="Arial"/>
          <w:sz w:val="24"/>
          <w:szCs w:val="24"/>
        </w:rPr>
        <w:t xml:space="preserve"> en su calidad de ponente en el Recurso de Revisión </w:t>
      </w:r>
      <w:r w:rsidRPr="005F0BEF">
        <w:rPr>
          <w:rFonts w:ascii="Arial" w:hAnsi="Arial" w:cs="Arial"/>
          <w:sz w:val="24"/>
          <w:szCs w:val="24"/>
        </w:rPr>
        <w:t>RR/</w:t>
      </w:r>
      <w:r>
        <w:rPr>
          <w:rFonts w:ascii="Arial" w:hAnsi="Arial" w:cs="Arial"/>
          <w:sz w:val="24"/>
          <w:szCs w:val="24"/>
        </w:rPr>
        <w:t>INFO/</w:t>
      </w:r>
      <w:r w:rsidRPr="005F0BEF">
        <w:rPr>
          <w:rFonts w:ascii="Arial" w:hAnsi="Arial" w:cs="Arial"/>
          <w:sz w:val="24"/>
          <w:szCs w:val="24"/>
        </w:rPr>
        <w:t>0</w:t>
      </w:r>
      <w:r>
        <w:rPr>
          <w:rFonts w:ascii="Arial" w:hAnsi="Arial" w:cs="Arial"/>
          <w:sz w:val="24"/>
          <w:szCs w:val="24"/>
        </w:rPr>
        <w:t>6/</w:t>
      </w:r>
      <w:r w:rsidRPr="005F0BEF">
        <w:rPr>
          <w:rFonts w:ascii="Arial" w:hAnsi="Arial" w:cs="Arial"/>
          <w:sz w:val="24"/>
          <w:szCs w:val="24"/>
        </w:rPr>
        <w:t>1</w:t>
      </w:r>
      <w:r>
        <w:rPr>
          <w:rFonts w:ascii="Arial" w:hAnsi="Arial" w:cs="Arial"/>
          <w:sz w:val="24"/>
          <w:szCs w:val="24"/>
        </w:rPr>
        <w:t xml:space="preserve">6 </w:t>
      </w:r>
      <w:r w:rsidRPr="006E222A">
        <w:rPr>
          <w:rFonts w:ascii="Arial" w:hAnsi="Arial" w:cs="Arial"/>
          <w:sz w:val="24"/>
          <w:szCs w:val="24"/>
        </w:rPr>
        <w:t xml:space="preserve">que </w:t>
      </w:r>
      <w:r>
        <w:rPr>
          <w:rFonts w:ascii="Arial" w:hAnsi="Arial" w:cs="Arial"/>
          <w:sz w:val="24"/>
          <w:szCs w:val="24"/>
        </w:rPr>
        <w:t xml:space="preserve">se </w:t>
      </w:r>
      <w:r w:rsidRPr="006E222A">
        <w:rPr>
          <w:rFonts w:ascii="Arial" w:hAnsi="Arial" w:cs="Arial"/>
          <w:sz w:val="24"/>
          <w:szCs w:val="24"/>
        </w:rPr>
        <w:t>promueve en contra del sujeto obligado denominado:</w:t>
      </w:r>
      <w:r>
        <w:rPr>
          <w:rFonts w:ascii="Arial" w:hAnsi="Arial" w:cs="Arial"/>
          <w:sz w:val="24"/>
          <w:szCs w:val="24"/>
        </w:rPr>
        <w:t xml:space="preserve"> Municipio de Durango</w:t>
      </w:r>
      <w:r w:rsidRPr="006E222A">
        <w:rPr>
          <w:rFonts w:ascii="Arial" w:hAnsi="Arial" w:cs="Arial"/>
          <w:sz w:val="24"/>
          <w:szCs w:val="24"/>
        </w:rPr>
        <w:t>, expone:</w:t>
      </w:r>
    </w:p>
    <w:p w:rsidR="0053711A" w:rsidRPr="006E222A" w:rsidRDefault="0053711A" w:rsidP="0053711A">
      <w:pPr>
        <w:spacing w:after="0"/>
        <w:jc w:val="both"/>
        <w:rPr>
          <w:rFonts w:ascii="Arial" w:hAnsi="Arial" w:cs="Arial"/>
          <w:sz w:val="24"/>
          <w:szCs w:val="24"/>
        </w:rPr>
      </w:pPr>
    </w:p>
    <w:p w:rsidR="0053711A" w:rsidRDefault="0053711A" w:rsidP="0053711A">
      <w:pPr>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7 de enero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53711A" w:rsidRDefault="0053711A" w:rsidP="0045222B">
      <w:pPr>
        <w:spacing w:after="0"/>
        <w:jc w:val="both"/>
        <w:rPr>
          <w:rFonts w:ascii="Arial" w:hAnsi="Arial" w:cs="Arial"/>
          <w:sz w:val="24"/>
          <w:szCs w:val="24"/>
        </w:rPr>
      </w:pPr>
      <w:r>
        <w:rPr>
          <w:rFonts w:ascii="Arial" w:hAnsi="Arial" w:cs="Arial"/>
          <w:sz w:val="24"/>
          <w:szCs w:val="24"/>
        </w:rPr>
        <w:t xml:space="preserve">De conformidad a lo dispuesto por el artículo 81,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CONFIRMAR la respuesta otorgada por el sujeto obligado,</w:t>
      </w:r>
      <w:r w:rsidR="00725CA2">
        <w:rPr>
          <w:rFonts w:ascii="Arial" w:hAnsi="Arial" w:cs="Arial"/>
          <w:sz w:val="24"/>
          <w:szCs w:val="24"/>
        </w:rPr>
        <w:t xml:space="preserve"> </w:t>
      </w:r>
      <w:r>
        <w:rPr>
          <w:rFonts w:ascii="Arial" w:hAnsi="Arial" w:cs="Arial"/>
          <w:sz w:val="24"/>
          <w:szCs w:val="24"/>
        </w:rPr>
        <w:t xml:space="preserve">considerando que entregó la información que posee, </w:t>
      </w:r>
      <w:r w:rsidR="00725CA2">
        <w:rPr>
          <w:rFonts w:ascii="Arial" w:hAnsi="Arial" w:cs="Arial"/>
          <w:sz w:val="24"/>
          <w:szCs w:val="24"/>
        </w:rPr>
        <w:t>y que corresponde a t</w:t>
      </w:r>
      <w:r w:rsidR="00725CA2" w:rsidRPr="00725CA2">
        <w:rPr>
          <w:rFonts w:ascii="Arial" w:hAnsi="Arial" w:cs="Arial"/>
          <w:sz w:val="24"/>
          <w:szCs w:val="24"/>
        </w:rPr>
        <w:t xml:space="preserve">odos los permisos y datos existentes sobre el inmueble ubicado en Avenida Francisco Sarabia #401, Barrio del Calvario, Centro Histórico, Durango, </w:t>
      </w:r>
      <w:proofErr w:type="spellStart"/>
      <w:r w:rsidR="00725CA2" w:rsidRPr="00725CA2">
        <w:rPr>
          <w:rFonts w:ascii="Arial" w:hAnsi="Arial" w:cs="Arial"/>
          <w:sz w:val="24"/>
          <w:szCs w:val="24"/>
        </w:rPr>
        <w:t>D</w:t>
      </w:r>
      <w:r w:rsidR="00725CA2">
        <w:rPr>
          <w:rFonts w:ascii="Arial" w:hAnsi="Arial" w:cs="Arial"/>
          <w:sz w:val="24"/>
          <w:szCs w:val="24"/>
        </w:rPr>
        <w:t>go</w:t>
      </w:r>
      <w:proofErr w:type="spellEnd"/>
      <w:r w:rsidR="00725CA2">
        <w:rPr>
          <w:rFonts w:ascii="Arial" w:hAnsi="Arial" w:cs="Arial"/>
          <w:sz w:val="24"/>
          <w:szCs w:val="24"/>
        </w:rPr>
        <w:t>.</w:t>
      </w:r>
      <w:r w:rsidR="00725CA2" w:rsidRPr="00725CA2">
        <w:rPr>
          <w:rFonts w:ascii="Arial" w:hAnsi="Arial" w:cs="Arial"/>
          <w:sz w:val="24"/>
          <w:szCs w:val="24"/>
        </w:rPr>
        <w:t>, denominado Casa Memorial Centro de Tanatología</w:t>
      </w:r>
      <w:r w:rsidR="00725CA2">
        <w:rPr>
          <w:rFonts w:ascii="Arial" w:hAnsi="Arial" w:cs="Arial"/>
          <w:sz w:val="24"/>
          <w:szCs w:val="24"/>
        </w:rPr>
        <w:t xml:space="preserve">. </w:t>
      </w:r>
      <w:r>
        <w:rPr>
          <w:rFonts w:ascii="Arial" w:hAnsi="Arial" w:cs="Arial"/>
          <w:sz w:val="24"/>
          <w:szCs w:val="24"/>
        </w:rPr>
        <w:t xml:space="preserve">Notifíquese.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03/02</w:t>
      </w:r>
      <w:r w:rsidRPr="00C174D5">
        <w:rPr>
          <w:rFonts w:ascii="Arial" w:hAnsi="Arial" w:cs="Arial"/>
          <w:b/>
          <w:sz w:val="24"/>
          <w:szCs w:val="24"/>
        </w:rPr>
        <w:t>/20</w:t>
      </w:r>
      <w:r>
        <w:rPr>
          <w:rFonts w:ascii="Arial" w:hAnsi="Arial" w:cs="Arial"/>
          <w:b/>
          <w:sz w:val="24"/>
          <w:szCs w:val="24"/>
        </w:rPr>
        <w:t>16.0</w:t>
      </w:r>
      <w:r w:rsidR="00725CA2">
        <w:rPr>
          <w:rFonts w:ascii="Arial" w:hAnsi="Arial" w:cs="Arial"/>
          <w:b/>
          <w:sz w:val="24"/>
          <w:szCs w:val="24"/>
        </w:rPr>
        <w:t>7</w:t>
      </w:r>
    </w:p>
    <w:p w:rsidR="0045222B" w:rsidRDefault="0045222B" w:rsidP="0045222B">
      <w:pPr>
        <w:spacing w:after="0"/>
        <w:jc w:val="both"/>
        <w:rPr>
          <w:rFonts w:ascii="Arial" w:hAnsi="Arial" w:cs="Arial"/>
          <w:sz w:val="24"/>
          <w:szCs w:val="24"/>
        </w:rPr>
      </w:pPr>
    </w:p>
    <w:p w:rsidR="0071599D" w:rsidRDefault="0071599D" w:rsidP="0045222B">
      <w:pPr>
        <w:spacing w:after="0"/>
        <w:jc w:val="both"/>
        <w:rPr>
          <w:rFonts w:ascii="Arial" w:hAnsi="Arial" w:cs="Arial"/>
          <w:sz w:val="24"/>
          <w:szCs w:val="24"/>
        </w:rPr>
      </w:pPr>
    </w:p>
    <w:p w:rsidR="00155D05" w:rsidRDefault="00774914" w:rsidP="00155D05">
      <w:pPr>
        <w:spacing w:after="0"/>
        <w:jc w:val="both"/>
        <w:rPr>
          <w:rFonts w:ascii="Arial" w:hAnsi="Arial" w:cs="Arial"/>
          <w:sz w:val="24"/>
          <w:szCs w:val="24"/>
        </w:rPr>
      </w:pPr>
      <w:r w:rsidRPr="00155D05">
        <w:rPr>
          <w:rFonts w:ascii="Arial" w:hAnsi="Arial" w:cs="Arial"/>
          <w:b/>
          <w:sz w:val="24"/>
          <w:szCs w:val="24"/>
        </w:rPr>
        <w:lastRenderedPageBreak/>
        <w:t>4.5.-</w:t>
      </w:r>
      <w:r>
        <w:rPr>
          <w:rFonts w:ascii="Arial" w:hAnsi="Arial" w:cs="Arial"/>
          <w:sz w:val="24"/>
          <w:szCs w:val="24"/>
        </w:rPr>
        <w:t xml:space="preserve"> </w:t>
      </w:r>
      <w:r w:rsidR="00155D05">
        <w:rPr>
          <w:rFonts w:ascii="Arial" w:hAnsi="Arial" w:cs="Arial"/>
          <w:sz w:val="24"/>
          <w:szCs w:val="24"/>
        </w:rPr>
        <w:t xml:space="preserve">El </w:t>
      </w:r>
      <w:r w:rsidR="00155D05" w:rsidRPr="006E222A">
        <w:rPr>
          <w:rFonts w:ascii="Arial" w:hAnsi="Arial" w:cs="Arial"/>
          <w:sz w:val="24"/>
          <w:szCs w:val="24"/>
        </w:rPr>
        <w:t>Co</w:t>
      </w:r>
      <w:r w:rsidR="00155D05">
        <w:rPr>
          <w:rFonts w:ascii="Arial" w:hAnsi="Arial" w:cs="Arial"/>
          <w:sz w:val="24"/>
          <w:szCs w:val="24"/>
        </w:rPr>
        <w:t>misionado Presidente HOCS,</w:t>
      </w:r>
      <w:r w:rsidR="00155D05" w:rsidRPr="006E222A">
        <w:rPr>
          <w:rFonts w:ascii="Arial" w:hAnsi="Arial" w:cs="Arial"/>
          <w:sz w:val="24"/>
          <w:szCs w:val="24"/>
        </w:rPr>
        <w:t xml:space="preserve"> en su calidad de ponente en el Recurso de Revisión </w:t>
      </w:r>
      <w:r w:rsidR="00155D05" w:rsidRPr="005F0BEF">
        <w:rPr>
          <w:rFonts w:ascii="Arial" w:hAnsi="Arial" w:cs="Arial"/>
          <w:sz w:val="24"/>
          <w:szCs w:val="24"/>
        </w:rPr>
        <w:t>RR/0</w:t>
      </w:r>
      <w:r w:rsidR="00155D05">
        <w:rPr>
          <w:rFonts w:ascii="Arial" w:hAnsi="Arial" w:cs="Arial"/>
          <w:sz w:val="24"/>
          <w:szCs w:val="24"/>
        </w:rPr>
        <w:t>13/</w:t>
      </w:r>
      <w:r w:rsidR="00155D05" w:rsidRPr="005F0BEF">
        <w:rPr>
          <w:rFonts w:ascii="Arial" w:hAnsi="Arial" w:cs="Arial"/>
          <w:sz w:val="24"/>
          <w:szCs w:val="24"/>
        </w:rPr>
        <w:t>1</w:t>
      </w:r>
      <w:r w:rsidR="00155D05">
        <w:rPr>
          <w:rFonts w:ascii="Arial" w:hAnsi="Arial" w:cs="Arial"/>
          <w:sz w:val="24"/>
          <w:szCs w:val="24"/>
        </w:rPr>
        <w:t xml:space="preserve">6 </w:t>
      </w:r>
      <w:r w:rsidR="00155D05" w:rsidRPr="006E222A">
        <w:rPr>
          <w:rFonts w:ascii="Arial" w:hAnsi="Arial" w:cs="Arial"/>
          <w:sz w:val="24"/>
          <w:szCs w:val="24"/>
        </w:rPr>
        <w:t xml:space="preserve">que </w:t>
      </w:r>
      <w:r w:rsidR="00155D05">
        <w:rPr>
          <w:rFonts w:ascii="Arial" w:hAnsi="Arial" w:cs="Arial"/>
          <w:sz w:val="24"/>
          <w:szCs w:val="24"/>
        </w:rPr>
        <w:t xml:space="preserve">se </w:t>
      </w:r>
      <w:r w:rsidR="00155D05" w:rsidRPr="006E222A">
        <w:rPr>
          <w:rFonts w:ascii="Arial" w:hAnsi="Arial" w:cs="Arial"/>
          <w:sz w:val="24"/>
          <w:szCs w:val="24"/>
        </w:rPr>
        <w:t>promueve en contra del sujeto obligado denominado:</w:t>
      </w:r>
      <w:r w:rsidR="00155D05">
        <w:rPr>
          <w:rFonts w:ascii="Arial" w:hAnsi="Arial" w:cs="Arial"/>
          <w:sz w:val="24"/>
          <w:szCs w:val="24"/>
        </w:rPr>
        <w:t xml:space="preserve"> Poder Judicial del Estado</w:t>
      </w:r>
      <w:r w:rsidR="00155D05" w:rsidRPr="006E222A">
        <w:rPr>
          <w:rFonts w:ascii="Arial" w:hAnsi="Arial" w:cs="Arial"/>
          <w:sz w:val="24"/>
          <w:szCs w:val="24"/>
        </w:rPr>
        <w:t>, expone:</w:t>
      </w:r>
    </w:p>
    <w:p w:rsidR="00155D05" w:rsidRPr="006E222A" w:rsidRDefault="00155D05" w:rsidP="00155D05">
      <w:pPr>
        <w:spacing w:after="0"/>
        <w:jc w:val="both"/>
        <w:rPr>
          <w:rFonts w:ascii="Arial" w:hAnsi="Arial" w:cs="Arial"/>
          <w:sz w:val="24"/>
          <w:szCs w:val="24"/>
        </w:rPr>
      </w:pPr>
    </w:p>
    <w:p w:rsidR="00155D05" w:rsidRDefault="00155D05" w:rsidP="00155D05">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22 de enero del año en curso, invocando la causal de n</w:t>
      </w:r>
      <w:r w:rsidR="00557579">
        <w:rPr>
          <w:rFonts w:ascii="Arial" w:hAnsi="Arial" w:cs="Arial"/>
          <w:sz w:val="24"/>
          <w:szCs w:val="24"/>
        </w:rPr>
        <w:t xml:space="preserve">egativa ficta, es decir la falta de respuesta a su acción de protección de datos personales, por parte del sujeto obligado, </w:t>
      </w:r>
      <w:r>
        <w:rPr>
          <w:rFonts w:ascii="Arial" w:hAnsi="Arial" w:cs="Arial"/>
          <w:sz w:val="24"/>
          <w:szCs w:val="24"/>
        </w:rPr>
        <w:t>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155D05" w:rsidRDefault="00155D05" w:rsidP="00155D05">
      <w:pPr>
        <w:spacing w:after="0"/>
        <w:jc w:val="both"/>
        <w:rPr>
          <w:rFonts w:ascii="Arial" w:hAnsi="Arial" w:cs="Arial"/>
          <w:sz w:val="24"/>
          <w:szCs w:val="24"/>
        </w:rPr>
      </w:pPr>
    </w:p>
    <w:p w:rsidR="0053711A" w:rsidRDefault="00557579" w:rsidP="00557579">
      <w:pPr>
        <w:jc w:val="both"/>
        <w:rPr>
          <w:rFonts w:ascii="Arial" w:hAnsi="Arial" w:cs="Arial"/>
          <w:sz w:val="24"/>
          <w:szCs w:val="24"/>
        </w:rPr>
      </w:pPr>
      <w:r>
        <w:rPr>
          <w:rFonts w:ascii="Arial" w:hAnsi="Arial" w:cs="Arial"/>
          <w:sz w:val="24"/>
          <w:szCs w:val="24"/>
        </w:rPr>
        <w:t xml:space="preserve">De conformidad a lo dispuesto por los artículos 81, fracción I y 84, fracción II, de la referida Ley, este Consejo General por unanimidad de votos, </w:t>
      </w:r>
      <w:r w:rsidRPr="002028E9">
        <w:rPr>
          <w:rFonts w:ascii="Arial" w:hAnsi="Arial" w:cs="Arial"/>
          <w:sz w:val="24"/>
          <w:szCs w:val="24"/>
        </w:rPr>
        <w:t>determina</w:t>
      </w:r>
      <w:r>
        <w:rPr>
          <w:rFonts w:ascii="Arial" w:hAnsi="Arial" w:cs="Arial"/>
          <w:sz w:val="24"/>
          <w:szCs w:val="24"/>
        </w:rPr>
        <w:t xml:space="preserve"> SOBRESEER el recurso de revisión que nos ocupa, </w:t>
      </w:r>
      <w:r w:rsidRPr="004E4429">
        <w:rPr>
          <w:rFonts w:ascii="Arial" w:hAnsi="Arial" w:cs="Arial"/>
          <w:sz w:val="24"/>
          <w:szCs w:val="24"/>
        </w:rPr>
        <w:t xml:space="preserve">toda vez que </w:t>
      </w:r>
      <w:r>
        <w:rPr>
          <w:rFonts w:ascii="Arial" w:hAnsi="Arial" w:cs="Arial"/>
          <w:sz w:val="24"/>
          <w:szCs w:val="24"/>
        </w:rPr>
        <w:t xml:space="preserve">el sujeto atiende debidamente la acción de protección de datos que promueve el ahora recurrente, para cancelar sus datos en el Sistema Expediente Virtual, por lo cual, el presente medio de impugnación ha quedado sin materia. Notifíquese.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03/02</w:t>
      </w:r>
      <w:r w:rsidRPr="00C174D5">
        <w:rPr>
          <w:rFonts w:ascii="Arial" w:hAnsi="Arial" w:cs="Arial"/>
          <w:b/>
          <w:sz w:val="24"/>
          <w:szCs w:val="24"/>
        </w:rPr>
        <w:t>/20</w:t>
      </w:r>
      <w:r>
        <w:rPr>
          <w:rFonts w:ascii="Arial" w:hAnsi="Arial" w:cs="Arial"/>
          <w:b/>
          <w:sz w:val="24"/>
          <w:szCs w:val="24"/>
        </w:rPr>
        <w:t>16.08</w:t>
      </w:r>
    </w:p>
    <w:p w:rsidR="00557579" w:rsidRDefault="00557579" w:rsidP="00557579">
      <w:pPr>
        <w:jc w:val="both"/>
        <w:rPr>
          <w:rFonts w:ascii="Arial" w:hAnsi="Arial" w:cs="Arial"/>
          <w:sz w:val="24"/>
          <w:szCs w:val="24"/>
        </w:rPr>
      </w:pPr>
      <w:r>
        <w:rPr>
          <w:rFonts w:ascii="Arial" w:hAnsi="Arial" w:cs="Arial"/>
          <w:sz w:val="24"/>
          <w:szCs w:val="24"/>
        </w:rPr>
        <w:t xml:space="preserve">Asimismo, la Comisionada </w:t>
      </w:r>
      <w:r w:rsidR="00AC079E">
        <w:rPr>
          <w:rFonts w:ascii="Arial" w:hAnsi="Arial" w:cs="Arial"/>
          <w:sz w:val="24"/>
          <w:szCs w:val="24"/>
        </w:rPr>
        <w:t xml:space="preserve">MLLS </w:t>
      </w:r>
      <w:r>
        <w:rPr>
          <w:rFonts w:ascii="Arial" w:hAnsi="Arial" w:cs="Arial"/>
          <w:sz w:val="24"/>
          <w:szCs w:val="24"/>
        </w:rPr>
        <w:t>propone y se acepta, que se envíe un</w:t>
      </w:r>
      <w:r w:rsidR="00AC079E">
        <w:rPr>
          <w:rFonts w:ascii="Arial" w:hAnsi="Arial" w:cs="Arial"/>
          <w:sz w:val="24"/>
          <w:szCs w:val="24"/>
        </w:rPr>
        <w:t xml:space="preserve"> oficio al Poder Judicial </w:t>
      </w:r>
      <w:r>
        <w:rPr>
          <w:rFonts w:ascii="Arial" w:hAnsi="Arial" w:cs="Arial"/>
          <w:sz w:val="24"/>
          <w:szCs w:val="24"/>
        </w:rPr>
        <w:t xml:space="preserve">del Estado, </w:t>
      </w:r>
      <w:r w:rsidR="00AC079E">
        <w:rPr>
          <w:rFonts w:ascii="Arial" w:hAnsi="Arial" w:cs="Arial"/>
          <w:sz w:val="24"/>
          <w:szCs w:val="24"/>
        </w:rPr>
        <w:t xml:space="preserve">en virtud de que los últimos recursos </w:t>
      </w:r>
      <w:r>
        <w:rPr>
          <w:rFonts w:ascii="Arial" w:hAnsi="Arial" w:cs="Arial"/>
          <w:sz w:val="24"/>
          <w:szCs w:val="24"/>
        </w:rPr>
        <w:t xml:space="preserve">se han promovido por la causal de </w:t>
      </w:r>
      <w:r w:rsidR="00AC079E">
        <w:rPr>
          <w:rFonts w:ascii="Arial" w:hAnsi="Arial" w:cs="Arial"/>
          <w:sz w:val="24"/>
          <w:szCs w:val="24"/>
        </w:rPr>
        <w:t xml:space="preserve">negativa ficta, </w:t>
      </w:r>
      <w:r>
        <w:rPr>
          <w:rFonts w:ascii="Arial" w:hAnsi="Arial" w:cs="Arial"/>
          <w:sz w:val="24"/>
          <w:szCs w:val="24"/>
        </w:rPr>
        <w:t>para expresar l</w:t>
      </w:r>
      <w:r w:rsidR="00AC079E">
        <w:rPr>
          <w:rFonts w:ascii="Arial" w:hAnsi="Arial" w:cs="Arial"/>
          <w:sz w:val="24"/>
          <w:szCs w:val="24"/>
        </w:rPr>
        <w:t xml:space="preserve">a preocupación de </w:t>
      </w:r>
      <w:r>
        <w:rPr>
          <w:rFonts w:ascii="Arial" w:hAnsi="Arial" w:cs="Arial"/>
          <w:sz w:val="24"/>
          <w:szCs w:val="24"/>
        </w:rPr>
        <w:t xml:space="preserve">este Instituto en el trámite que se da a las solicitudes de información ya que </w:t>
      </w:r>
      <w:r w:rsidR="00AC079E">
        <w:rPr>
          <w:rFonts w:ascii="Arial" w:hAnsi="Arial" w:cs="Arial"/>
          <w:sz w:val="24"/>
          <w:szCs w:val="24"/>
        </w:rPr>
        <w:t>no hay respuesta en tiempo y es</w:t>
      </w:r>
      <w:r>
        <w:rPr>
          <w:rFonts w:ascii="Arial" w:hAnsi="Arial" w:cs="Arial"/>
          <w:sz w:val="24"/>
          <w:szCs w:val="24"/>
        </w:rPr>
        <w:t xml:space="preserve">o deriva en </w:t>
      </w:r>
      <w:r w:rsidR="00AC079E">
        <w:rPr>
          <w:rFonts w:ascii="Arial" w:hAnsi="Arial" w:cs="Arial"/>
          <w:sz w:val="24"/>
          <w:szCs w:val="24"/>
        </w:rPr>
        <w:t>l</w:t>
      </w:r>
      <w:r>
        <w:rPr>
          <w:rFonts w:ascii="Arial" w:hAnsi="Arial" w:cs="Arial"/>
          <w:sz w:val="24"/>
          <w:szCs w:val="24"/>
        </w:rPr>
        <w:t>os</w:t>
      </w:r>
      <w:r w:rsidR="00AC079E">
        <w:rPr>
          <w:rFonts w:ascii="Arial" w:hAnsi="Arial" w:cs="Arial"/>
          <w:sz w:val="24"/>
          <w:szCs w:val="24"/>
        </w:rPr>
        <w:t xml:space="preserve"> recurso</w:t>
      </w:r>
      <w:r>
        <w:rPr>
          <w:rFonts w:ascii="Arial" w:hAnsi="Arial" w:cs="Arial"/>
          <w:sz w:val="24"/>
          <w:szCs w:val="24"/>
        </w:rPr>
        <w:t>s</w:t>
      </w:r>
      <w:r w:rsidR="00AC079E">
        <w:rPr>
          <w:rFonts w:ascii="Arial" w:hAnsi="Arial" w:cs="Arial"/>
          <w:sz w:val="24"/>
          <w:szCs w:val="24"/>
        </w:rPr>
        <w:t xml:space="preserve"> de revisión</w:t>
      </w:r>
      <w:r>
        <w:rPr>
          <w:rFonts w:ascii="Arial" w:hAnsi="Arial" w:cs="Arial"/>
          <w:sz w:val="24"/>
          <w:szCs w:val="24"/>
        </w:rPr>
        <w:t xml:space="preserve"> que reiteradamente se han interpuesto por la causal de negativa ficta.</w:t>
      </w:r>
    </w:p>
    <w:p w:rsidR="00965261" w:rsidRDefault="00965261" w:rsidP="00965261">
      <w:pPr>
        <w:spacing w:after="0"/>
        <w:jc w:val="both"/>
        <w:rPr>
          <w:rFonts w:ascii="Arial" w:hAnsi="Arial" w:cs="Arial"/>
          <w:b/>
          <w:sz w:val="24"/>
          <w:szCs w:val="24"/>
        </w:rPr>
      </w:pPr>
    </w:p>
    <w:p w:rsidR="00486687" w:rsidRDefault="00FF3ED3" w:rsidP="00557579">
      <w:pPr>
        <w:jc w:val="both"/>
        <w:rPr>
          <w:rFonts w:ascii="Arial" w:hAnsi="Arial" w:cs="Arial"/>
          <w:sz w:val="24"/>
          <w:szCs w:val="24"/>
        </w:rPr>
      </w:pPr>
      <w:r w:rsidRPr="00557579">
        <w:rPr>
          <w:rFonts w:ascii="Arial" w:hAnsi="Arial" w:cs="Arial"/>
          <w:b/>
          <w:sz w:val="24"/>
          <w:szCs w:val="24"/>
        </w:rPr>
        <w:t>4.6.-</w:t>
      </w:r>
      <w:r>
        <w:rPr>
          <w:rFonts w:ascii="Arial" w:hAnsi="Arial" w:cs="Arial"/>
          <w:sz w:val="24"/>
          <w:szCs w:val="24"/>
        </w:rPr>
        <w:t xml:space="preserve"> </w:t>
      </w:r>
      <w:r w:rsidR="005D75E0">
        <w:rPr>
          <w:rFonts w:ascii="Arial" w:hAnsi="Arial" w:cs="Arial"/>
          <w:sz w:val="24"/>
          <w:szCs w:val="24"/>
        </w:rPr>
        <w:t>En relación con el punto relativo a la d</w:t>
      </w:r>
      <w:r>
        <w:rPr>
          <w:rFonts w:ascii="Arial" w:hAnsi="Arial" w:cs="Arial"/>
          <w:sz w:val="24"/>
          <w:szCs w:val="24"/>
        </w:rPr>
        <w:t xml:space="preserve">esignación de representante en la </w:t>
      </w:r>
      <w:r w:rsidR="005D75E0">
        <w:rPr>
          <w:rFonts w:ascii="Arial" w:hAnsi="Arial" w:cs="Arial"/>
          <w:sz w:val="24"/>
          <w:szCs w:val="24"/>
        </w:rPr>
        <w:t>C</w:t>
      </w:r>
      <w:r>
        <w:rPr>
          <w:rFonts w:ascii="Arial" w:hAnsi="Arial" w:cs="Arial"/>
          <w:sz w:val="24"/>
          <w:szCs w:val="24"/>
        </w:rPr>
        <w:t>omisión de tecnologías de la información y plata</w:t>
      </w:r>
      <w:r w:rsidR="005D75E0">
        <w:rPr>
          <w:rFonts w:ascii="Arial" w:hAnsi="Arial" w:cs="Arial"/>
          <w:sz w:val="24"/>
          <w:szCs w:val="24"/>
        </w:rPr>
        <w:t>forma nacional de transparencia, e</w:t>
      </w:r>
      <w:r w:rsidR="00AC079E">
        <w:rPr>
          <w:rFonts w:ascii="Arial" w:hAnsi="Arial" w:cs="Arial"/>
          <w:sz w:val="24"/>
          <w:szCs w:val="24"/>
        </w:rPr>
        <w:t xml:space="preserve">l </w:t>
      </w:r>
      <w:r w:rsidR="005D75E0">
        <w:rPr>
          <w:rFonts w:ascii="Arial" w:hAnsi="Arial" w:cs="Arial"/>
          <w:sz w:val="24"/>
          <w:szCs w:val="24"/>
        </w:rPr>
        <w:t>C</w:t>
      </w:r>
      <w:r w:rsidR="00AC079E">
        <w:rPr>
          <w:rFonts w:ascii="Arial" w:hAnsi="Arial" w:cs="Arial"/>
          <w:sz w:val="24"/>
          <w:szCs w:val="24"/>
        </w:rPr>
        <w:t>omisionado Presidente HOCS, comenta que recibió una solic</w:t>
      </w:r>
      <w:r w:rsidR="008F05F2">
        <w:rPr>
          <w:rFonts w:ascii="Arial" w:hAnsi="Arial" w:cs="Arial"/>
          <w:sz w:val="24"/>
          <w:szCs w:val="24"/>
        </w:rPr>
        <w:t>i</w:t>
      </w:r>
      <w:r w:rsidR="00AC079E">
        <w:rPr>
          <w:rFonts w:ascii="Arial" w:hAnsi="Arial" w:cs="Arial"/>
          <w:sz w:val="24"/>
          <w:szCs w:val="24"/>
        </w:rPr>
        <w:t>tud</w:t>
      </w:r>
      <w:r w:rsidR="005D75E0">
        <w:rPr>
          <w:rFonts w:ascii="Arial" w:hAnsi="Arial" w:cs="Arial"/>
          <w:sz w:val="24"/>
          <w:szCs w:val="24"/>
        </w:rPr>
        <w:t xml:space="preserve"> por escrito del Lic. Federico Guzmán Tamayo, Coordinador Ejecutivo del Sistema Nacional de Transparencia</w:t>
      </w:r>
      <w:r w:rsidR="00486687">
        <w:rPr>
          <w:rFonts w:ascii="Arial" w:hAnsi="Arial" w:cs="Arial"/>
          <w:sz w:val="24"/>
          <w:szCs w:val="24"/>
        </w:rPr>
        <w:t xml:space="preserve"> (SNT)</w:t>
      </w:r>
      <w:r w:rsidR="005D75E0">
        <w:rPr>
          <w:rFonts w:ascii="Arial" w:hAnsi="Arial" w:cs="Arial"/>
          <w:sz w:val="24"/>
          <w:szCs w:val="24"/>
        </w:rPr>
        <w:t xml:space="preserve">, en la que requiere sea designado un </w:t>
      </w:r>
      <w:r w:rsidR="008F05F2">
        <w:rPr>
          <w:rFonts w:ascii="Arial" w:hAnsi="Arial" w:cs="Arial"/>
          <w:sz w:val="24"/>
          <w:szCs w:val="24"/>
        </w:rPr>
        <w:t>represent</w:t>
      </w:r>
      <w:r w:rsidR="00AC079E">
        <w:rPr>
          <w:rFonts w:ascii="Arial" w:hAnsi="Arial" w:cs="Arial"/>
          <w:sz w:val="24"/>
          <w:szCs w:val="24"/>
        </w:rPr>
        <w:t>ante</w:t>
      </w:r>
      <w:r w:rsidR="005D75E0">
        <w:rPr>
          <w:rFonts w:ascii="Arial" w:hAnsi="Arial" w:cs="Arial"/>
          <w:sz w:val="24"/>
          <w:szCs w:val="24"/>
        </w:rPr>
        <w:t xml:space="preserve"> de este </w:t>
      </w:r>
      <w:r w:rsidR="005D75E0">
        <w:rPr>
          <w:rFonts w:ascii="Arial" w:hAnsi="Arial" w:cs="Arial"/>
          <w:sz w:val="24"/>
          <w:szCs w:val="24"/>
        </w:rPr>
        <w:lastRenderedPageBreak/>
        <w:t xml:space="preserve">Instituto, ante la Comisión de </w:t>
      </w:r>
      <w:r w:rsidR="00486687">
        <w:rPr>
          <w:rFonts w:ascii="Arial" w:hAnsi="Arial" w:cs="Arial"/>
          <w:sz w:val="24"/>
          <w:szCs w:val="24"/>
        </w:rPr>
        <w:t>referencia, para que sea el enlace que permita mantener el contacto y enterado del procedimiento y avance de los trabajos que la comisión desarrolle.</w:t>
      </w:r>
    </w:p>
    <w:p w:rsidR="00486687" w:rsidRDefault="00486687" w:rsidP="008F05F2">
      <w:pPr>
        <w:jc w:val="both"/>
        <w:rPr>
          <w:rFonts w:ascii="Arial" w:hAnsi="Arial" w:cs="Arial"/>
          <w:sz w:val="24"/>
          <w:szCs w:val="24"/>
        </w:rPr>
      </w:pPr>
      <w:r>
        <w:rPr>
          <w:rFonts w:ascii="Arial" w:hAnsi="Arial" w:cs="Arial"/>
          <w:sz w:val="24"/>
          <w:szCs w:val="24"/>
        </w:rPr>
        <w:t>En tal sentido, t</w:t>
      </w:r>
      <w:r w:rsidR="00AC079E">
        <w:rPr>
          <w:rFonts w:ascii="Arial" w:hAnsi="Arial" w:cs="Arial"/>
          <w:sz w:val="24"/>
          <w:szCs w:val="24"/>
        </w:rPr>
        <w:t>omando en cuenta la parti</w:t>
      </w:r>
      <w:r>
        <w:rPr>
          <w:rFonts w:ascii="Arial" w:hAnsi="Arial" w:cs="Arial"/>
          <w:sz w:val="24"/>
          <w:szCs w:val="24"/>
        </w:rPr>
        <w:t>cipación de los tres Comisionados en las comisiones del SNT, se aprueba por unanimidad que sea el Mtro. Alejandro Gaitán Manuel, el Comisionado que represente a este Instituto ante la Comisión de tecnologías de la información y plataforma nacional de transparencia</w:t>
      </w:r>
      <w:r w:rsidR="00446624">
        <w:rPr>
          <w:rFonts w:ascii="Arial" w:hAnsi="Arial" w:cs="Arial"/>
          <w:sz w:val="24"/>
          <w:szCs w:val="24"/>
        </w:rPr>
        <w:t xml:space="preserve">. </w:t>
      </w:r>
      <w:r w:rsidR="00446624" w:rsidRPr="00C174D5">
        <w:rPr>
          <w:rFonts w:ascii="Arial" w:hAnsi="Arial" w:cs="Arial"/>
          <w:b/>
          <w:sz w:val="24"/>
          <w:szCs w:val="24"/>
        </w:rPr>
        <w:t>ACT.</w:t>
      </w:r>
      <w:r w:rsidR="00446624">
        <w:rPr>
          <w:rFonts w:ascii="Arial" w:hAnsi="Arial" w:cs="Arial"/>
          <w:b/>
          <w:sz w:val="24"/>
          <w:szCs w:val="24"/>
        </w:rPr>
        <w:t>02</w:t>
      </w:r>
      <w:r w:rsidR="00446624" w:rsidRPr="00C174D5">
        <w:rPr>
          <w:rFonts w:ascii="Arial" w:hAnsi="Arial" w:cs="Arial"/>
          <w:b/>
          <w:sz w:val="24"/>
          <w:szCs w:val="24"/>
        </w:rPr>
        <w:t>/</w:t>
      </w:r>
      <w:r w:rsidR="00446624">
        <w:rPr>
          <w:rFonts w:ascii="Arial" w:hAnsi="Arial" w:cs="Arial"/>
          <w:b/>
          <w:sz w:val="24"/>
          <w:szCs w:val="24"/>
        </w:rPr>
        <w:t>03/02</w:t>
      </w:r>
      <w:r w:rsidR="00446624" w:rsidRPr="00C174D5">
        <w:rPr>
          <w:rFonts w:ascii="Arial" w:hAnsi="Arial" w:cs="Arial"/>
          <w:b/>
          <w:sz w:val="24"/>
          <w:szCs w:val="24"/>
        </w:rPr>
        <w:t>/20</w:t>
      </w:r>
      <w:r w:rsidR="00446624">
        <w:rPr>
          <w:rFonts w:ascii="Arial" w:hAnsi="Arial" w:cs="Arial"/>
          <w:b/>
          <w:sz w:val="24"/>
          <w:szCs w:val="24"/>
        </w:rPr>
        <w:t>16.09</w:t>
      </w:r>
    </w:p>
    <w:p w:rsidR="00965261" w:rsidRDefault="00965261" w:rsidP="00965261">
      <w:pPr>
        <w:spacing w:after="0"/>
        <w:jc w:val="both"/>
        <w:rPr>
          <w:rFonts w:ascii="Arial" w:hAnsi="Arial" w:cs="Arial"/>
          <w:b/>
          <w:sz w:val="24"/>
          <w:szCs w:val="24"/>
        </w:rPr>
      </w:pPr>
    </w:p>
    <w:p w:rsidR="0042441F" w:rsidRDefault="00FF3ED3" w:rsidP="00446624">
      <w:pPr>
        <w:jc w:val="both"/>
        <w:rPr>
          <w:rFonts w:ascii="Arial" w:hAnsi="Arial" w:cs="Arial"/>
          <w:sz w:val="24"/>
          <w:szCs w:val="24"/>
        </w:rPr>
      </w:pPr>
      <w:r w:rsidRPr="00557579">
        <w:rPr>
          <w:rFonts w:ascii="Arial" w:hAnsi="Arial" w:cs="Arial"/>
          <w:b/>
          <w:sz w:val="24"/>
          <w:szCs w:val="24"/>
        </w:rPr>
        <w:t>4.7.-</w:t>
      </w:r>
      <w:r>
        <w:rPr>
          <w:rFonts w:ascii="Arial" w:hAnsi="Arial" w:cs="Arial"/>
          <w:sz w:val="24"/>
          <w:szCs w:val="24"/>
        </w:rPr>
        <w:t xml:space="preserve"> </w:t>
      </w:r>
      <w:r w:rsidR="008F05F2">
        <w:rPr>
          <w:rFonts w:ascii="Arial" w:hAnsi="Arial" w:cs="Arial"/>
          <w:sz w:val="24"/>
          <w:szCs w:val="24"/>
        </w:rPr>
        <w:t>El Comisionado Presidente HOCS</w:t>
      </w:r>
      <w:r w:rsidR="00446624">
        <w:rPr>
          <w:rFonts w:ascii="Arial" w:hAnsi="Arial" w:cs="Arial"/>
          <w:sz w:val="24"/>
          <w:szCs w:val="24"/>
        </w:rPr>
        <w:t xml:space="preserve">, informa que </w:t>
      </w:r>
      <w:r w:rsidR="00F466D3">
        <w:rPr>
          <w:rFonts w:ascii="Arial" w:hAnsi="Arial" w:cs="Arial"/>
          <w:sz w:val="24"/>
          <w:szCs w:val="24"/>
        </w:rPr>
        <w:t xml:space="preserve">se han </w:t>
      </w:r>
      <w:r w:rsidR="008F05F2">
        <w:rPr>
          <w:rFonts w:ascii="Arial" w:hAnsi="Arial" w:cs="Arial"/>
          <w:sz w:val="24"/>
          <w:szCs w:val="24"/>
        </w:rPr>
        <w:t xml:space="preserve">recibido invitaciones </w:t>
      </w:r>
      <w:r w:rsidR="00F466D3">
        <w:rPr>
          <w:rFonts w:ascii="Arial" w:hAnsi="Arial" w:cs="Arial"/>
          <w:sz w:val="24"/>
          <w:szCs w:val="24"/>
        </w:rPr>
        <w:t xml:space="preserve">para </w:t>
      </w:r>
      <w:r w:rsidR="008F05F2">
        <w:rPr>
          <w:rFonts w:ascii="Arial" w:hAnsi="Arial" w:cs="Arial"/>
          <w:sz w:val="24"/>
          <w:szCs w:val="24"/>
        </w:rPr>
        <w:t xml:space="preserve">participar </w:t>
      </w:r>
      <w:r w:rsidR="00F466D3">
        <w:rPr>
          <w:rFonts w:ascii="Arial" w:hAnsi="Arial" w:cs="Arial"/>
          <w:sz w:val="24"/>
          <w:szCs w:val="24"/>
        </w:rPr>
        <w:t xml:space="preserve">en varios </w:t>
      </w:r>
      <w:r w:rsidR="00AC079E">
        <w:rPr>
          <w:rFonts w:ascii="Arial" w:hAnsi="Arial" w:cs="Arial"/>
          <w:sz w:val="24"/>
          <w:szCs w:val="24"/>
        </w:rPr>
        <w:t xml:space="preserve">eventos </w:t>
      </w:r>
      <w:r w:rsidR="00F466D3">
        <w:rPr>
          <w:rFonts w:ascii="Arial" w:hAnsi="Arial" w:cs="Arial"/>
          <w:sz w:val="24"/>
          <w:szCs w:val="24"/>
        </w:rPr>
        <w:t>estatal</w:t>
      </w:r>
      <w:r w:rsidR="00965261">
        <w:rPr>
          <w:rFonts w:ascii="Arial" w:hAnsi="Arial" w:cs="Arial"/>
          <w:sz w:val="24"/>
          <w:szCs w:val="24"/>
        </w:rPr>
        <w:t>es</w:t>
      </w:r>
      <w:r w:rsidR="00F466D3">
        <w:rPr>
          <w:rFonts w:ascii="Arial" w:hAnsi="Arial" w:cs="Arial"/>
          <w:sz w:val="24"/>
          <w:szCs w:val="24"/>
        </w:rPr>
        <w:t xml:space="preserve">, </w:t>
      </w:r>
      <w:r w:rsidR="00AC079E">
        <w:rPr>
          <w:rFonts w:ascii="Arial" w:hAnsi="Arial" w:cs="Arial"/>
          <w:sz w:val="24"/>
          <w:szCs w:val="24"/>
        </w:rPr>
        <w:t>ent</w:t>
      </w:r>
      <w:r w:rsidR="008F05F2">
        <w:rPr>
          <w:rFonts w:ascii="Arial" w:hAnsi="Arial" w:cs="Arial"/>
          <w:sz w:val="24"/>
          <w:szCs w:val="24"/>
        </w:rPr>
        <w:t>r</w:t>
      </w:r>
      <w:r w:rsidR="00AC079E">
        <w:rPr>
          <w:rFonts w:ascii="Arial" w:hAnsi="Arial" w:cs="Arial"/>
          <w:sz w:val="24"/>
          <w:szCs w:val="24"/>
        </w:rPr>
        <w:t>e ellos</w:t>
      </w:r>
      <w:r w:rsidR="00F466D3">
        <w:rPr>
          <w:rFonts w:ascii="Arial" w:hAnsi="Arial" w:cs="Arial"/>
          <w:sz w:val="24"/>
          <w:szCs w:val="24"/>
        </w:rPr>
        <w:t xml:space="preserve"> los siguientes: un Taller sobre las </w:t>
      </w:r>
      <w:r w:rsidR="0042441F">
        <w:rPr>
          <w:rFonts w:ascii="Arial" w:hAnsi="Arial" w:cs="Arial"/>
          <w:sz w:val="24"/>
          <w:szCs w:val="24"/>
        </w:rPr>
        <w:t xml:space="preserve">nuevas </w:t>
      </w:r>
      <w:r w:rsidR="00F466D3">
        <w:rPr>
          <w:rFonts w:ascii="Arial" w:hAnsi="Arial" w:cs="Arial"/>
          <w:sz w:val="24"/>
          <w:szCs w:val="24"/>
        </w:rPr>
        <w:t>obligaciones de transparencia, los días</w:t>
      </w:r>
      <w:r w:rsidR="00AC079E">
        <w:rPr>
          <w:rFonts w:ascii="Arial" w:hAnsi="Arial" w:cs="Arial"/>
          <w:sz w:val="24"/>
          <w:szCs w:val="24"/>
        </w:rPr>
        <w:t xml:space="preserve"> 4 y 5 de febrero,</w:t>
      </w:r>
      <w:r w:rsidR="00F466D3">
        <w:rPr>
          <w:rFonts w:ascii="Arial" w:hAnsi="Arial" w:cs="Arial"/>
          <w:sz w:val="24"/>
          <w:szCs w:val="24"/>
        </w:rPr>
        <w:t xml:space="preserve"> en Saltillo, </w:t>
      </w:r>
      <w:proofErr w:type="spellStart"/>
      <w:r w:rsidR="00F466D3">
        <w:rPr>
          <w:rFonts w:ascii="Arial" w:hAnsi="Arial" w:cs="Arial"/>
          <w:sz w:val="24"/>
          <w:szCs w:val="24"/>
        </w:rPr>
        <w:t>Coah</w:t>
      </w:r>
      <w:proofErr w:type="spellEnd"/>
      <w:r w:rsidR="00F466D3">
        <w:rPr>
          <w:rFonts w:ascii="Arial" w:hAnsi="Arial" w:cs="Arial"/>
          <w:sz w:val="24"/>
          <w:szCs w:val="24"/>
        </w:rPr>
        <w:t xml:space="preserve">., otro taller con la misma temática en </w:t>
      </w:r>
      <w:r w:rsidR="0042441F">
        <w:rPr>
          <w:rFonts w:ascii="Arial" w:hAnsi="Arial" w:cs="Arial"/>
          <w:sz w:val="24"/>
          <w:szCs w:val="24"/>
        </w:rPr>
        <w:t>la Cd. de Culiacán, Sin., los días 11 y 12 de febrero; y la Reunión del Sistema Nacional de Transparencia, los días 25 y 26 de febrero, en la Cd. de México.</w:t>
      </w:r>
    </w:p>
    <w:p w:rsidR="0042441F" w:rsidRDefault="0042441F" w:rsidP="00446624">
      <w:pPr>
        <w:jc w:val="both"/>
        <w:rPr>
          <w:rFonts w:ascii="Arial" w:hAnsi="Arial" w:cs="Arial"/>
          <w:sz w:val="24"/>
          <w:szCs w:val="24"/>
        </w:rPr>
      </w:pPr>
      <w:r>
        <w:rPr>
          <w:rFonts w:ascii="Arial" w:hAnsi="Arial" w:cs="Arial"/>
          <w:sz w:val="24"/>
          <w:szCs w:val="24"/>
        </w:rPr>
        <w:t>Tomando en cuenta las fechas señaladas y los eventos en mención, se consi</w:t>
      </w:r>
      <w:r w:rsidR="00965261">
        <w:rPr>
          <w:rFonts w:ascii="Arial" w:hAnsi="Arial" w:cs="Arial"/>
          <w:sz w:val="24"/>
          <w:szCs w:val="24"/>
        </w:rPr>
        <w:t>dera la importancia de asistir a la Cd. de Culiacán, Sin., el Comisionado Presidente HOCS, el Coordinador de Sistemas y el Coordinador de Verificación de este Instituto; asimismo, a la Cd. de México sería la asistencia de los tres Comisionados.</w:t>
      </w:r>
    </w:p>
    <w:p w:rsidR="00965261" w:rsidRPr="00965261" w:rsidRDefault="00965261" w:rsidP="00557579">
      <w:pPr>
        <w:jc w:val="both"/>
        <w:rPr>
          <w:rFonts w:ascii="Arial" w:hAnsi="Arial" w:cs="Arial"/>
          <w:sz w:val="24"/>
          <w:szCs w:val="24"/>
        </w:rPr>
      </w:pPr>
      <w:r>
        <w:rPr>
          <w:rFonts w:ascii="Arial" w:hAnsi="Arial" w:cs="Arial"/>
          <w:sz w:val="24"/>
          <w:szCs w:val="24"/>
        </w:rPr>
        <w:t xml:space="preserve">Considerando lo expuesto, están de acuerdo los Comisionados en aprobar por unanimidad la asistencia a los eventos mencionados, una vez analizada la conveniencia y beneficios de los mismos. </w:t>
      </w:r>
      <w:r w:rsidRPr="00C174D5">
        <w:rPr>
          <w:rFonts w:ascii="Arial" w:hAnsi="Arial" w:cs="Arial"/>
          <w:b/>
          <w:sz w:val="24"/>
          <w:szCs w:val="24"/>
        </w:rPr>
        <w:t>ACT.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03/02</w:t>
      </w:r>
      <w:r w:rsidRPr="00C174D5">
        <w:rPr>
          <w:rFonts w:ascii="Arial" w:hAnsi="Arial" w:cs="Arial"/>
          <w:b/>
          <w:sz w:val="24"/>
          <w:szCs w:val="24"/>
        </w:rPr>
        <w:t>/20</w:t>
      </w:r>
      <w:r>
        <w:rPr>
          <w:rFonts w:ascii="Arial" w:hAnsi="Arial" w:cs="Arial"/>
          <w:b/>
          <w:sz w:val="24"/>
          <w:szCs w:val="24"/>
        </w:rPr>
        <w:t>16.10</w:t>
      </w:r>
    </w:p>
    <w:p w:rsidR="00965261" w:rsidRDefault="00965261" w:rsidP="00965261">
      <w:pPr>
        <w:spacing w:after="0"/>
        <w:jc w:val="both"/>
        <w:rPr>
          <w:rFonts w:ascii="Arial" w:hAnsi="Arial" w:cs="Arial"/>
          <w:b/>
          <w:sz w:val="24"/>
          <w:szCs w:val="24"/>
        </w:rPr>
      </w:pPr>
    </w:p>
    <w:p w:rsidR="00774914" w:rsidRDefault="00774914" w:rsidP="00557579">
      <w:pPr>
        <w:jc w:val="both"/>
        <w:rPr>
          <w:rFonts w:ascii="Arial" w:hAnsi="Arial" w:cs="Arial"/>
          <w:sz w:val="24"/>
          <w:szCs w:val="24"/>
        </w:rPr>
      </w:pPr>
      <w:r w:rsidRPr="00FF3ED3">
        <w:rPr>
          <w:rFonts w:ascii="Arial" w:hAnsi="Arial" w:cs="Arial"/>
          <w:b/>
          <w:sz w:val="24"/>
          <w:szCs w:val="24"/>
        </w:rPr>
        <w:t>5.-</w:t>
      </w:r>
      <w:r>
        <w:rPr>
          <w:rFonts w:ascii="Arial" w:hAnsi="Arial" w:cs="Arial"/>
          <w:sz w:val="24"/>
          <w:szCs w:val="24"/>
        </w:rPr>
        <w:t xml:space="preserve"> </w:t>
      </w:r>
      <w:r w:rsidRPr="00486687">
        <w:rPr>
          <w:rFonts w:ascii="Arial" w:hAnsi="Arial" w:cs="Arial"/>
          <w:b/>
          <w:sz w:val="24"/>
          <w:szCs w:val="24"/>
        </w:rPr>
        <w:t>Asuntos Generales</w:t>
      </w:r>
      <w:r w:rsidR="00486687" w:rsidRPr="00486687">
        <w:rPr>
          <w:rFonts w:ascii="Arial" w:hAnsi="Arial" w:cs="Arial"/>
          <w:b/>
          <w:sz w:val="24"/>
          <w:szCs w:val="24"/>
        </w:rPr>
        <w:t>.</w:t>
      </w:r>
    </w:p>
    <w:p w:rsidR="00486687" w:rsidRDefault="00486687" w:rsidP="00557579">
      <w:pPr>
        <w:jc w:val="both"/>
        <w:rPr>
          <w:rFonts w:ascii="Arial" w:hAnsi="Arial" w:cs="Arial"/>
          <w:sz w:val="24"/>
          <w:szCs w:val="24"/>
        </w:rPr>
      </w:pPr>
      <w:r>
        <w:rPr>
          <w:rFonts w:ascii="Arial" w:hAnsi="Arial" w:cs="Arial"/>
          <w:sz w:val="24"/>
          <w:szCs w:val="24"/>
        </w:rPr>
        <w:t>Sin asuntos generales a tratar.</w:t>
      </w:r>
    </w:p>
    <w:p w:rsidR="00965261" w:rsidRDefault="00965261" w:rsidP="00965261">
      <w:pPr>
        <w:spacing w:after="0"/>
        <w:rPr>
          <w:rFonts w:ascii="Arial" w:hAnsi="Arial" w:cs="Arial"/>
          <w:b/>
          <w:sz w:val="24"/>
          <w:szCs w:val="24"/>
        </w:rPr>
      </w:pPr>
    </w:p>
    <w:p w:rsidR="0071599D" w:rsidRDefault="0071599D" w:rsidP="00965261">
      <w:pPr>
        <w:spacing w:after="0"/>
        <w:rPr>
          <w:rFonts w:ascii="Arial" w:hAnsi="Arial" w:cs="Arial"/>
          <w:b/>
          <w:sz w:val="24"/>
          <w:szCs w:val="24"/>
        </w:rPr>
      </w:pPr>
    </w:p>
    <w:p w:rsidR="0071599D" w:rsidRDefault="0071599D" w:rsidP="00965261">
      <w:pPr>
        <w:spacing w:after="0"/>
        <w:rPr>
          <w:rFonts w:ascii="Arial" w:hAnsi="Arial" w:cs="Arial"/>
          <w:b/>
          <w:sz w:val="24"/>
          <w:szCs w:val="24"/>
        </w:rPr>
      </w:pPr>
      <w:bookmarkStart w:id="0" w:name="_GoBack"/>
      <w:bookmarkEnd w:id="0"/>
    </w:p>
    <w:p w:rsidR="00174B8A" w:rsidRPr="0000720F" w:rsidRDefault="00174B8A" w:rsidP="00174B8A">
      <w:pPr>
        <w:rPr>
          <w:rFonts w:ascii="Arial" w:hAnsi="Arial" w:cs="Arial"/>
          <w:b/>
          <w:sz w:val="24"/>
          <w:szCs w:val="24"/>
        </w:rPr>
      </w:pPr>
      <w:r w:rsidRPr="0000720F">
        <w:rPr>
          <w:rFonts w:ascii="Arial" w:hAnsi="Arial" w:cs="Arial"/>
          <w:b/>
          <w:sz w:val="24"/>
          <w:szCs w:val="24"/>
        </w:rPr>
        <w:lastRenderedPageBreak/>
        <w:t>6.- Clausura de la Sesión</w:t>
      </w:r>
    </w:p>
    <w:p w:rsidR="00174B8A" w:rsidRDefault="00174B8A" w:rsidP="00174B8A">
      <w:pPr>
        <w:contextualSpacing/>
        <w:jc w:val="both"/>
        <w:rPr>
          <w:rFonts w:ascii="Arial" w:hAnsi="Arial" w:cs="Arial"/>
          <w:sz w:val="24"/>
          <w:szCs w:val="24"/>
        </w:rPr>
      </w:pPr>
      <w:r>
        <w:rPr>
          <w:rFonts w:ascii="Arial" w:hAnsi="Arial" w:cs="Arial"/>
          <w:sz w:val="24"/>
          <w:szCs w:val="24"/>
        </w:rPr>
        <w:t>Desahogados los puntos señalados</w:t>
      </w:r>
      <w:r w:rsidRPr="00AF1052">
        <w:rPr>
          <w:rFonts w:ascii="Arial" w:hAnsi="Arial" w:cs="Arial"/>
          <w:sz w:val="24"/>
          <w:szCs w:val="24"/>
        </w:rPr>
        <w:t xml:space="preserve">, se levanta la </w:t>
      </w:r>
      <w:r>
        <w:rPr>
          <w:rFonts w:ascii="Arial" w:hAnsi="Arial" w:cs="Arial"/>
          <w:sz w:val="24"/>
          <w:szCs w:val="24"/>
        </w:rPr>
        <w:t xml:space="preserve">segunda sesión 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r w:rsidRPr="00AF1052">
        <w:rPr>
          <w:rFonts w:ascii="Arial" w:hAnsi="Arial" w:cs="Arial"/>
          <w:sz w:val="24"/>
          <w:szCs w:val="24"/>
        </w:rPr>
        <w:t xml:space="preserve">, siendo las </w:t>
      </w:r>
      <w:r w:rsidR="00AC079E">
        <w:rPr>
          <w:rFonts w:ascii="Arial" w:hAnsi="Arial" w:cs="Arial"/>
          <w:sz w:val="24"/>
          <w:szCs w:val="24"/>
        </w:rPr>
        <w:t>13:34</w:t>
      </w:r>
      <w:r>
        <w:rPr>
          <w:rFonts w:ascii="Arial" w:hAnsi="Arial" w:cs="Arial"/>
          <w:sz w:val="24"/>
          <w:szCs w:val="24"/>
        </w:rPr>
        <w:t xml:space="preserve"> </w:t>
      </w:r>
      <w:r w:rsidRPr="00AF1052">
        <w:rPr>
          <w:rFonts w:ascii="Arial" w:hAnsi="Arial" w:cs="Arial"/>
          <w:sz w:val="24"/>
          <w:szCs w:val="24"/>
        </w:rPr>
        <w:t>horas</w:t>
      </w:r>
      <w:r w:rsidR="00DA6C6F">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3 de febrero de 2016.</w:t>
      </w:r>
    </w:p>
    <w:p w:rsidR="00174B8A" w:rsidRDefault="00174B8A" w:rsidP="00174B8A">
      <w:pPr>
        <w:spacing w:after="0"/>
        <w:jc w:val="both"/>
        <w:rPr>
          <w:rFonts w:ascii="Arial" w:hAnsi="Arial" w:cs="Arial"/>
          <w:sz w:val="24"/>
          <w:szCs w:val="24"/>
        </w:rPr>
      </w:pPr>
    </w:p>
    <w:p w:rsidR="00174B8A" w:rsidRDefault="00174B8A" w:rsidP="00174B8A">
      <w:pPr>
        <w:spacing w:after="0"/>
        <w:ind w:firstLine="708"/>
        <w:jc w:val="both"/>
        <w:rPr>
          <w:rFonts w:ascii="Arial" w:hAnsi="Arial" w:cs="Arial"/>
          <w:sz w:val="24"/>
          <w:szCs w:val="24"/>
        </w:rPr>
      </w:pPr>
    </w:p>
    <w:p w:rsidR="00174B8A" w:rsidRDefault="00174B8A" w:rsidP="00174B8A">
      <w:pPr>
        <w:spacing w:after="0"/>
        <w:jc w:val="both"/>
        <w:rPr>
          <w:rFonts w:ascii="Arial" w:hAnsi="Arial" w:cs="Arial"/>
          <w:sz w:val="24"/>
          <w:szCs w:val="24"/>
        </w:rPr>
      </w:pPr>
    </w:p>
    <w:p w:rsidR="00174B8A" w:rsidRDefault="00174B8A" w:rsidP="00174B8A">
      <w:pPr>
        <w:spacing w:after="0"/>
        <w:jc w:val="both"/>
        <w:rPr>
          <w:rFonts w:ascii="Arial" w:hAnsi="Arial" w:cs="Arial"/>
          <w:sz w:val="24"/>
          <w:szCs w:val="24"/>
        </w:rPr>
      </w:pPr>
    </w:p>
    <w:p w:rsidR="00174B8A" w:rsidRDefault="00174B8A" w:rsidP="00174B8A">
      <w:pPr>
        <w:spacing w:after="0"/>
        <w:ind w:firstLine="708"/>
        <w:jc w:val="both"/>
        <w:rPr>
          <w:rFonts w:ascii="Arial" w:hAnsi="Arial" w:cs="Arial"/>
          <w:sz w:val="24"/>
          <w:szCs w:val="24"/>
        </w:rPr>
      </w:pPr>
    </w:p>
    <w:p w:rsidR="00174B8A" w:rsidRDefault="00174B8A" w:rsidP="00174B8A">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174B8A" w:rsidRPr="00070791" w:rsidRDefault="00174B8A" w:rsidP="00174B8A">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174B8A" w:rsidRDefault="00174B8A" w:rsidP="00174B8A">
      <w:pPr>
        <w:spacing w:after="0"/>
        <w:contextualSpacing/>
        <w:jc w:val="center"/>
        <w:rPr>
          <w:rFonts w:ascii="Arial" w:hAnsi="Arial" w:cs="Arial"/>
          <w:b/>
          <w:sz w:val="24"/>
          <w:szCs w:val="24"/>
        </w:rPr>
      </w:pPr>
    </w:p>
    <w:p w:rsidR="00174B8A" w:rsidRDefault="00174B8A" w:rsidP="00174B8A">
      <w:pPr>
        <w:spacing w:after="0"/>
        <w:contextualSpacing/>
        <w:jc w:val="center"/>
        <w:rPr>
          <w:rFonts w:ascii="Arial" w:hAnsi="Arial" w:cs="Arial"/>
          <w:b/>
          <w:sz w:val="24"/>
          <w:szCs w:val="24"/>
        </w:rPr>
      </w:pPr>
    </w:p>
    <w:p w:rsidR="00174B8A" w:rsidRDefault="00174B8A" w:rsidP="00174B8A">
      <w:pPr>
        <w:spacing w:after="0"/>
        <w:contextualSpacing/>
        <w:rPr>
          <w:rFonts w:ascii="Arial" w:hAnsi="Arial" w:cs="Arial"/>
          <w:b/>
          <w:sz w:val="24"/>
          <w:szCs w:val="24"/>
        </w:rPr>
      </w:pPr>
    </w:p>
    <w:p w:rsidR="00174B8A" w:rsidRDefault="00174B8A" w:rsidP="00174B8A">
      <w:pPr>
        <w:spacing w:after="0"/>
        <w:contextualSpacing/>
        <w:rPr>
          <w:rFonts w:ascii="Arial" w:hAnsi="Arial" w:cs="Arial"/>
          <w:b/>
          <w:sz w:val="24"/>
          <w:szCs w:val="24"/>
        </w:rPr>
      </w:pPr>
    </w:p>
    <w:p w:rsidR="00174B8A" w:rsidRDefault="00174B8A" w:rsidP="00174B8A">
      <w:pPr>
        <w:spacing w:after="0"/>
        <w:contextualSpacing/>
        <w:rPr>
          <w:rFonts w:ascii="Arial" w:hAnsi="Arial" w:cs="Arial"/>
          <w:b/>
          <w:sz w:val="24"/>
          <w:szCs w:val="24"/>
        </w:rPr>
      </w:pPr>
    </w:p>
    <w:p w:rsidR="00174B8A" w:rsidRDefault="00174B8A" w:rsidP="00174B8A">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174B8A" w:rsidRDefault="00174B8A" w:rsidP="00174B8A">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174B8A" w:rsidRDefault="00174B8A" w:rsidP="00174B8A">
      <w:pPr>
        <w:contextualSpacing/>
        <w:rPr>
          <w:rFonts w:ascii="Arial" w:hAnsi="Arial" w:cs="Arial"/>
          <w:sz w:val="24"/>
          <w:szCs w:val="24"/>
        </w:rPr>
      </w:pPr>
    </w:p>
    <w:p w:rsidR="00174B8A" w:rsidRDefault="00174B8A" w:rsidP="00174B8A">
      <w:pPr>
        <w:contextualSpacing/>
        <w:rPr>
          <w:rFonts w:ascii="Arial" w:hAnsi="Arial" w:cs="Arial"/>
          <w:sz w:val="24"/>
          <w:szCs w:val="24"/>
        </w:rPr>
      </w:pPr>
    </w:p>
    <w:p w:rsidR="00174B8A" w:rsidRDefault="00174B8A" w:rsidP="00174B8A">
      <w:pPr>
        <w:contextualSpacing/>
        <w:rPr>
          <w:rFonts w:ascii="Arial" w:hAnsi="Arial" w:cs="Arial"/>
          <w:sz w:val="24"/>
          <w:szCs w:val="24"/>
        </w:rPr>
      </w:pPr>
    </w:p>
    <w:p w:rsidR="00174B8A" w:rsidRDefault="00174B8A" w:rsidP="00174B8A">
      <w:pPr>
        <w:contextualSpacing/>
        <w:rPr>
          <w:rFonts w:ascii="Arial" w:hAnsi="Arial" w:cs="Arial"/>
          <w:sz w:val="24"/>
          <w:szCs w:val="24"/>
        </w:rPr>
      </w:pPr>
    </w:p>
    <w:p w:rsidR="00174B8A" w:rsidRDefault="00174B8A" w:rsidP="00174B8A">
      <w:pPr>
        <w:contextualSpacing/>
        <w:rPr>
          <w:rFonts w:ascii="Arial" w:hAnsi="Arial" w:cs="Arial"/>
          <w:sz w:val="24"/>
          <w:szCs w:val="24"/>
        </w:rPr>
      </w:pPr>
      <w:r w:rsidRPr="00AF1052">
        <w:rPr>
          <w:rFonts w:ascii="Arial" w:hAnsi="Arial" w:cs="Arial"/>
          <w:sz w:val="24"/>
          <w:szCs w:val="24"/>
        </w:rPr>
        <w:t>Formuló el Acta:</w:t>
      </w:r>
    </w:p>
    <w:p w:rsidR="00174B8A" w:rsidRDefault="00174B8A" w:rsidP="00174B8A">
      <w:pPr>
        <w:contextualSpacing/>
        <w:jc w:val="both"/>
        <w:rPr>
          <w:rFonts w:ascii="Arial" w:hAnsi="Arial" w:cs="Arial"/>
          <w:sz w:val="24"/>
          <w:szCs w:val="24"/>
        </w:rPr>
      </w:pPr>
    </w:p>
    <w:p w:rsidR="00174B8A" w:rsidRDefault="00174B8A" w:rsidP="00174B8A">
      <w:pPr>
        <w:contextualSpacing/>
        <w:jc w:val="both"/>
        <w:rPr>
          <w:rFonts w:ascii="Arial" w:hAnsi="Arial" w:cs="Arial"/>
          <w:sz w:val="24"/>
          <w:szCs w:val="24"/>
        </w:rPr>
      </w:pPr>
    </w:p>
    <w:p w:rsidR="00174B8A" w:rsidRDefault="00174B8A" w:rsidP="00174B8A">
      <w:pPr>
        <w:contextualSpacing/>
        <w:jc w:val="both"/>
        <w:rPr>
          <w:rFonts w:ascii="Arial" w:hAnsi="Arial" w:cs="Arial"/>
          <w:sz w:val="24"/>
          <w:szCs w:val="24"/>
        </w:rPr>
      </w:pPr>
    </w:p>
    <w:p w:rsidR="00174B8A" w:rsidRPr="00C84C3C" w:rsidRDefault="00174B8A" w:rsidP="00174B8A">
      <w:pPr>
        <w:contextualSpacing/>
        <w:jc w:val="both"/>
        <w:rPr>
          <w:rFonts w:ascii="Arial" w:hAnsi="Arial" w:cs="Arial"/>
          <w:b/>
          <w:sz w:val="24"/>
          <w:szCs w:val="24"/>
        </w:rPr>
      </w:pPr>
      <w:r w:rsidRPr="00C84C3C">
        <w:rPr>
          <w:rFonts w:ascii="Arial" w:hAnsi="Arial" w:cs="Arial"/>
          <w:b/>
          <w:sz w:val="24"/>
          <w:szCs w:val="24"/>
        </w:rPr>
        <w:t>Eva Gallegos Díaz</w:t>
      </w:r>
    </w:p>
    <w:p w:rsidR="00774914" w:rsidRPr="00774914" w:rsidRDefault="00174B8A" w:rsidP="00174B8A">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sectPr w:rsidR="00774914" w:rsidRPr="00774914">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8A" w:rsidRDefault="00174B8A" w:rsidP="00174B8A">
      <w:pPr>
        <w:spacing w:after="0" w:line="240" w:lineRule="auto"/>
      </w:pPr>
      <w:r>
        <w:separator/>
      </w:r>
    </w:p>
  </w:endnote>
  <w:endnote w:type="continuationSeparator" w:id="0">
    <w:p w:rsidR="00174B8A" w:rsidRDefault="00174B8A" w:rsidP="00174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Antique Olive Compact">
    <w:altName w:val="Tahoma"/>
    <w:panose1 w:val="020B09040305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26859"/>
      <w:docPartObj>
        <w:docPartGallery w:val="Page Numbers (Bottom of Page)"/>
        <w:docPartUnique/>
      </w:docPartObj>
    </w:sdtPr>
    <w:sdtEndPr/>
    <w:sdtContent>
      <w:p w:rsidR="00DA6C6F" w:rsidRDefault="00DA6C6F">
        <w:pPr>
          <w:pStyle w:val="Piedepgina"/>
          <w:jc w:val="right"/>
        </w:pPr>
        <w:r>
          <w:fldChar w:fldCharType="begin"/>
        </w:r>
        <w:r>
          <w:instrText>PAGE   \* MERGEFORMAT</w:instrText>
        </w:r>
        <w:r>
          <w:fldChar w:fldCharType="separate"/>
        </w:r>
        <w:r w:rsidR="001B69C4" w:rsidRPr="001B69C4">
          <w:rPr>
            <w:noProof/>
            <w:lang w:val="es-ES"/>
          </w:rPr>
          <w:t>7</w:t>
        </w:r>
        <w:r>
          <w:fldChar w:fldCharType="end"/>
        </w:r>
      </w:p>
    </w:sdtContent>
  </w:sdt>
  <w:p w:rsidR="00DA6C6F" w:rsidRDefault="00DA6C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8A" w:rsidRDefault="00174B8A" w:rsidP="00174B8A">
      <w:pPr>
        <w:spacing w:after="0" w:line="240" w:lineRule="auto"/>
      </w:pPr>
      <w:r>
        <w:separator/>
      </w:r>
    </w:p>
  </w:footnote>
  <w:footnote w:type="continuationSeparator" w:id="0">
    <w:p w:rsidR="00174B8A" w:rsidRDefault="00174B8A" w:rsidP="00174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B8A" w:rsidRPr="004824D6" w:rsidRDefault="00174B8A" w:rsidP="00174B8A">
    <w:pPr>
      <w:pStyle w:val="Ttulo1"/>
      <w:spacing w:before="0" w:after="0" w:line="240" w:lineRule="auto"/>
      <w:jc w:val="left"/>
      <w:rPr>
        <w:rFonts w:ascii="Antique Olive Compact" w:hAnsi="Antique Olive Compact" w:cs="Arial"/>
        <w:b/>
        <w:bCs/>
        <w:sz w:val="24"/>
      </w:rPr>
    </w:pPr>
    <w:r>
      <w:rPr>
        <w:rFonts w:ascii="Castellar" w:hAnsi="Castellar"/>
        <w:b/>
        <w:noProof/>
        <w:sz w:val="144"/>
        <w:szCs w:val="144"/>
        <w:lang w:val="es-MX" w:eastAsia="es-MX"/>
      </w:rPr>
      <w:drawing>
        <wp:inline distT="0" distB="0" distL="0" distR="0" wp14:anchorId="1711FC80" wp14:editId="281082E2">
          <wp:extent cx="1819275" cy="8858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893" cy="886126"/>
                  </a:xfrm>
                  <a:prstGeom prst="rect">
                    <a:avLst/>
                  </a:prstGeom>
                  <a:noFill/>
                  <a:ln>
                    <a:noFill/>
                  </a:ln>
                </pic:spPr>
              </pic:pic>
            </a:graphicData>
          </a:graphic>
        </wp:inline>
      </w:drawing>
    </w:r>
  </w:p>
  <w:p w:rsidR="00174B8A" w:rsidRDefault="00174B8A" w:rsidP="00174B8A">
    <w:pPr>
      <w:pStyle w:val="Ttulo1"/>
      <w:spacing w:before="0" w:after="0" w:line="240" w:lineRule="auto"/>
      <w:jc w:val="right"/>
      <w:rPr>
        <w:rFonts w:cs="Tahoma"/>
        <w:b/>
        <w:bCs/>
        <w:sz w:val="24"/>
      </w:rPr>
    </w:pPr>
    <w:r>
      <w:rPr>
        <w:rFonts w:cs="Tahoma"/>
        <w:b/>
        <w:bCs/>
        <w:sz w:val="24"/>
      </w:rPr>
      <w:t xml:space="preserve">Instituto Duranguense de </w:t>
    </w:r>
    <w:r w:rsidRPr="00F74641">
      <w:rPr>
        <w:rFonts w:cs="Tahoma"/>
        <w:b/>
        <w:bCs/>
        <w:sz w:val="24"/>
      </w:rPr>
      <w:t>Acceso a la Información</w:t>
    </w:r>
  </w:p>
  <w:p w:rsidR="00174B8A" w:rsidRPr="003B7076" w:rsidRDefault="00174B8A" w:rsidP="00174B8A">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174B8A" w:rsidRPr="004824D6" w:rsidRDefault="00174B8A" w:rsidP="00174B8A">
    <w:pPr>
      <w:spacing w:line="240" w:lineRule="auto"/>
      <w:contextualSpacing/>
      <w:jc w:val="right"/>
      <w:rPr>
        <w:rFonts w:ascii="Tahoma" w:hAnsi="Tahoma" w:cs="Tahoma"/>
        <w:b/>
        <w:sz w:val="18"/>
        <w:szCs w:val="18"/>
      </w:rPr>
    </w:pPr>
  </w:p>
  <w:p w:rsidR="00174B8A" w:rsidRDefault="00174B8A" w:rsidP="00174B8A">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ORDINARIA</w:t>
    </w:r>
    <w:r w:rsidRPr="00F74641">
      <w:rPr>
        <w:rFonts w:ascii="Arial" w:hAnsi="Arial" w:cs="Arial"/>
        <w:b/>
        <w:sz w:val="24"/>
        <w:szCs w:val="24"/>
      </w:rPr>
      <w:t xml:space="preserve"> DEL</w:t>
    </w:r>
  </w:p>
  <w:p w:rsidR="00174B8A" w:rsidRDefault="00174B8A" w:rsidP="00174B8A">
    <w:pPr>
      <w:pStyle w:val="Encabezado"/>
      <w:jc w:val="right"/>
      <w:rPr>
        <w:rFonts w:ascii="Arial" w:hAnsi="Arial" w:cs="Arial"/>
        <w:b/>
        <w:sz w:val="24"/>
        <w:szCs w:val="24"/>
      </w:rPr>
    </w:pPr>
    <w:r>
      <w:rPr>
        <w:rFonts w:ascii="Arial" w:hAnsi="Arial" w:cs="Arial"/>
        <w:b/>
        <w:sz w:val="24"/>
        <w:szCs w:val="24"/>
      </w:rPr>
      <w:t>03</w:t>
    </w:r>
    <w:r w:rsidRPr="00F74641">
      <w:rPr>
        <w:rFonts w:ascii="Arial" w:hAnsi="Arial" w:cs="Arial"/>
        <w:b/>
        <w:sz w:val="24"/>
        <w:szCs w:val="24"/>
      </w:rPr>
      <w:t xml:space="preserve"> DE </w:t>
    </w:r>
    <w:r>
      <w:rPr>
        <w:rFonts w:ascii="Arial" w:hAnsi="Arial" w:cs="Arial"/>
        <w:b/>
        <w:sz w:val="24"/>
        <w:szCs w:val="24"/>
      </w:rPr>
      <w:t>FEBRERO</w:t>
    </w:r>
    <w:r w:rsidRPr="00F74641">
      <w:rPr>
        <w:rFonts w:ascii="Arial" w:hAnsi="Arial" w:cs="Arial"/>
        <w:b/>
        <w:sz w:val="24"/>
        <w:szCs w:val="24"/>
      </w:rPr>
      <w:t xml:space="preserve"> DE 201</w:t>
    </w:r>
    <w:r>
      <w:rPr>
        <w:rFonts w:ascii="Arial" w:hAnsi="Arial" w:cs="Arial"/>
        <w:b/>
        <w:sz w:val="24"/>
        <w:szCs w:val="24"/>
      </w:rPr>
      <w:t>6</w:t>
    </w:r>
  </w:p>
  <w:p w:rsidR="00174B8A" w:rsidRDefault="00174B8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14"/>
    <w:rsid w:val="0002268F"/>
    <w:rsid w:val="00155D05"/>
    <w:rsid w:val="00174B8A"/>
    <w:rsid w:val="001B69C4"/>
    <w:rsid w:val="00385297"/>
    <w:rsid w:val="0042441F"/>
    <w:rsid w:val="004333BA"/>
    <w:rsid w:val="00446624"/>
    <w:rsid w:val="0045222B"/>
    <w:rsid w:val="00486687"/>
    <w:rsid w:val="0053711A"/>
    <w:rsid w:val="00557579"/>
    <w:rsid w:val="005D75E0"/>
    <w:rsid w:val="0067088B"/>
    <w:rsid w:val="0071599D"/>
    <w:rsid w:val="00725CA2"/>
    <w:rsid w:val="00774914"/>
    <w:rsid w:val="007A5FD7"/>
    <w:rsid w:val="00856E19"/>
    <w:rsid w:val="008F05F2"/>
    <w:rsid w:val="00965261"/>
    <w:rsid w:val="009E3FC8"/>
    <w:rsid w:val="009F7EEC"/>
    <w:rsid w:val="00AC079E"/>
    <w:rsid w:val="00C630A0"/>
    <w:rsid w:val="00C85C19"/>
    <w:rsid w:val="00CB1196"/>
    <w:rsid w:val="00DA6C6F"/>
    <w:rsid w:val="00F466D3"/>
    <w:rsid w:val="00FF3E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93344-751C-4DDF-8500-D0BFE144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174B8A"/>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4B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4B8A"/>
  </w:style>
  <w:style w:type="paragraph" w:styleId="Piedepgina">
    <w:name w:val="footer"/>
    <w:basedOn w:val="Normal"/>
    <w:link w:val="PiedepginaCar"/>
    <w:uiPriority w:val="99"/>
    <w:unhideWhenUsed/>
    <w:rsid w:val="00174B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4B8A"/>
  </w:style>
  <w:style w:type="character" w:customStyle="1" w:styleId="Ttulo1Car">
    <w:name w:val="Título 1 Car"/>
    <w:aliases w:val="Eva 1 Car"/>
    <w:basedOn w:val="Fuentedeprrafopredeter"/>
    <w:link w:val="Ttulo1"/>
    <w:rsid w:val="00174B8A"/>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174B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B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8393E-0CEF-4349-B4FF-8010F4AB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8</Pages>
  <Words>1942</Words>
  <Characters>10683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11</cp:revision>
  <dcterms:created xsi:type="dcterms:W3CDTF">2016-02-03T17:59:00Z</dcterms:created>
  <dcterms:modified xsi:type="dcterms:W3CDTF">2016-02-29T16:10:00Z</dcterms:modified>
</cp:coreProperties>
</file>